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9580" w14:textId="45024656" w:rsidR="00DE3DF9" w:rsidRPr="009A1B1B" w:rsidRDefault="00DE3DF9" w:rsidP="00DE3DF9">
      <w:pPr>
        <w:pStyle w:val="Heading1"/>
        <w:jc w:val="center"/>
        <w:rPr>
          <w:rFonts w:ascii="Tahoma" w:hAnsi="Tahoma" w:cs="Tahoma"/>
        </w:rPr>
      </w:pPr>
      <w:r w:rsidRPr="009A1B1B">
        <w:rPr>
          <w:rFonts w:ascii="Tahoma" w:hAnsi="Tahoma" w:cs="Tahoma"/>
        </w:rPr>
        <w:t>Approved Reflex Testing Protocol</w:t>
      </w:r>
    </w:p>
    <w:p w14:paraId="598CF03F" w14:textId="77777777" w:rsidR="002A538E" w:rsidRPr="009A1B1B" w:rsidRDefault="002A538E" w:rsidP="00DE3DF9">
      <w:pPr>
        <w:jc w:val="center"/>
        <w:rPr>
          <w:rFonts w:ascii="Tahoma" w:hAnsi="Tahoma" w:cs="Tahoma"/>
          <w:b/>
          <w:bCs/>
          <w:sz w:val="24"/>
          <w:szCs w:val="24"/>
        </w:rPr>
      </w:pPr>
    </w:p>
    <w:p w14:paraId="68EEDBEF" w14:textId="43D079FB" w:rsidR="00DE3DF9" w:rsidRPr="009A1B1B" w:rsidRDefault="00DE3DF9" w:rsidP="00DE3DF9">
      <w:pPr>
        <w:jc w:val="center"/>
        <w:rPr>
          <w:rFonts w:ascii="Tahoma" w:hAnsi="Tahoma" w:cs="Tahoma"/>
          <w:sz w:val="24"/>
          <w:szCs w:val="24"/>
        </w:rPr>
      </w:pPr>
      <w:r w:rsidRPr="009A1B1B">
        <w:rPr>
          <w:rFonts w:ascii="Tahoma" w:hAnsi="Tahoma" w:cs="Tahoma"/>
          <w:b/>
          <w:bCs/>
          <w:sz w:val="24"/>
          <w:szCs w:val="24"/>
        </w:rPr>
        <w:t>Updated:</w:t>
      </w:r>
      <w:r w:rsidRPr="009A1B1B">
        <w:rPr>
          <w:rFonts w:ascii="Tahoma" w:hAnsi="Tahoma" w:cs="Tahoma"/>
          <w:sz w:val="24"/>
          <w:szCs w:val="24"/>
        </w:rPr>
        <w:t xml:space="preserve"> </w:t>
      </w:r>
      <w:r w:rsidR="00544855">
        <w:rPr>
          <w:rFonts w:ascii="Tahoma" w:hAnsi="Tahoma" w:cs="Tahoma"/>
          <w:sz w:val="24"/>
          <w:szCs w:val="24"/>
        </w:rPr>
        <w:t>November</w:t>
      </w:r>
      <w:r w:rsidRPr="009A1B1B">
        <w:rPr>
          <w:rFonts w:ascii="Tahoma" w:hAnsi="Tahoma" w:cs="Tahoma"/>
          <w:sz w:val="24"/>
          <w:szCs w:val="24"/>
        </w:rPr>
        <w:t xml:space="preserve"> 2025</w:t>
      </w:r>
    </w:p>
    <w:p w14:paraId="5251AFEE" w14:textId="77777777" w:rsidR="00DE3DF9" w:rsidRPr="009A1B1B" w:rsidRDefault="00DE3DF9" w:rsidP="00DE6232">
      <w:pPr>
        <w:pStyle w:val="Title"/>
        <w:jc w:val="both"/>
        <w:rPr>
          <w:rFonts w:ascii="Tahoma" w:hAnsi="Tahoma" w:cs="Tahoma"/>
        </w:rPr>
      </w:pPr>
    </w:p>
    <w:p w14:paraId="4498FCA9" w14:textId="40292151" w:rsidR="00DE6232" w:rsidRPr="009A1B1B" w:rsidRDefault="00DE3DF9" w:rsidP="00DE6232">
      <w:pPr>
        <w:pStyle w:val="Title"/>
        <w:jc w:val="both"/>
        <w:rPr>
          <w:rFonts w:ascii="Tahoma" w:hAnsi="Tahoma" w:cs="Tahoma"/>
          <w:b w:val="0"/>
          <w:bCs/>
        </w:rPr>
      </w:pPr>
      <w:r w:rsidRPr="009A1B1B">
        <w:rPr>
          <w:rFonts w:ascii="Tahoma" w:hAnsi="Tahoma" w:cs="Tahoma"/>
          <w:b w:val="0"/>
          <w:bCs/>
        </w:rPr>
        <w:t>The Pathology Council of Alverno Laboratories has determined that follow-up and/or confirmatory testing for the tests listed below is medically necessary to ensure appropriate patient care.</w:t>
      </w:r>
      <w:r w:rsidR="00984C22" w:rsidRPr="009A1B1B">
        <w:rPr>
          <w:rFonts w:ascii="Tahoma" w:hAnsi="Tahoma" w:cs="Tahoma"/>
          <w:b w:val="0"/>
          <w:bCs/>
        </w:rPr>
        <w:t xml:space="preserve"> </w:t>
      </w:r>
      <w:r w:rsidR="00544855">
        <w:rPr>
          <w:rFonts w:ascii="Tahoma" w:hAnsi="Tahoma" w:cs="Tahoma"/>
          <w:color w:val="FF0000"/>
        </w:rPr>
        <w:t>C</w:t>
      </w:r>
      <w:r w:rsidR="00AB631C" w:rsidRPr="009A1B1B">
        <w:rPr>
          <w:rFonts w:ascii="Tahoma" w:hAnsi="Tahoma" w:cs="Tahoma"/>
          <w:color w:val="FF0000"/>
        </w:rPr>
        <w:t>hanges are in red.</w:t>
      </w:r>
      <w:r w:rsidR="00AB631C" w:rsidRPr="009A1B1B">
        <w:rPr>
          <w:rFonts w:ascii="Tahoma" w:hAnsi="Tahoma" w:cs="Tahoma"/>
          <w:b w:val="0"/>
          <w:bCs/>
          <w:color w:val="FF0000"/>
        </w:rPr>
        <w:t xml:space="preserve"> </w:t>
      </w:r>
    </w:p>
    <w:p w14:paraId="3C21C419" w14:textId="536C02B1" w:rsidR="008B6CF9" w:rsidRPr="009A1B1B" w:rsidRDefault="008B6CF9" w:rsidP="00492259">
      <w:pPr>
        <w:pStyle w:val="Title"/>
        <w:jc w:val="left"/>
        <w:rPr>
          <w:rFonts w:ascii="Tahoma" w:hAnsi="Tahoma" w:cs="Tahoma"/>
        </w:rPr>
      </w:pPr>
    </w:p>
    <w:tbl>
      <w:tblPr>
        <w:tblStyle w:val="PlainTable1"/>
        <w:tblW w:w="0" w:type="auto"/>
        <w:tblLook w:val="04A0" w:firstRow="1" w:lastRow="0" w:firstColumn="1" w:lastColumn="0" w:noHBand="0" w:noVBand="1"/>
      </w:tblPr>
      <w:tblGrid>
        <w:gridCol w:w="3051"/>
        <w:gridCol w:w="2114"/>
        <w:gridCol w:w="3838"/>
        <w:gridCol w:w="5675"/>
      </w:tblGrid>
      <w:tr w:rsidR="00AE03D5" w:rsidRPr="009A1B1B" w14:paraId="20340087" w14:textId="77777777" w:rsidTr="005B5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2F828A" w14:textId="77777777" w:rsidR="002A538E" w:rsidRPr="009A1B1B" w:rsidRDefault="002A538E" w:rsidP="00FE729D">
            <w:pPr>
              <w:spacing w:after="200" w:line="276" w:lineRule="auto"/>
              <w:rPr>
                <w:rFonts w:ascii="Tahoma" w:hAnsi="Tahoma" w:cs="Tahoma"/>
              </w:rPr>
            </w:pPr>
            <w:r w:rsidRPr="009A1B1B">
              <w:rPr>
                <w:rFonts w:ascii="Tahoma" w:hAnsi="Tahoma" w:cs="Tahoma"/>
              </w:rPr>
              <w:t>Original Test</w:t>
            </w:r>
          </w:p>
        </w:tc>
        <w:tc>
          <w:tcPr>
            <w:tcW w:w="2114" w:type="dxa"/>
            <w:hideMark/>
          </w:tcPr>
          <w:p w14:paraId="5BAFB156" w14:textId="77777777" w:rsidR="002A538E" w:rsidRPr="009A1B1B" w:rsidRDefault="002A538E" w:rsidP="00FE729D">
            <w:pPr>
              <w:spacing w:after="200" w:line="276" w:lineRule="auto"/>
              <w:cnfStyle w:val="100000000000" w:firstRow="1"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Orderable With or Without Reflex</w:t>
            </w:r>
          </w:p>
        </w:tc>
        <w:tc>
          <w:tcPr>
            <w:tcW w:w="3838" w:type="dxa"/>
            <w:hideMark/>
          </w:tcPr>
          <w:p w14:paraId="7E331BD6" w14:textId="77777777" w:rsidR="002A538E" w:rsidRPr="009A1B1B" w:rsidRDefault="002A538E" w:rsidP="00FE729D">
            <w:pPr>
              <w:spacing w:after="200" w:line="276" w:lineRule="auto"/>
              <w:cnfStyle w:val="100000000000" w:firstRow="1"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Result / Criteria</w:t>
            </w:r>
          </w:p>
        </w:tc>
        <w:tc>
          <w:tcPr>
            <w:tcW w:w="0" w:type="auto"/>
            <w:hideMark/>
          </w:tcPr>
          <w:p w14:paraId="09BFDAA7" w14:textId="77777777" w:rsidR="002A538E" w:rsidRPr="009A1B1B" w:rsidRDefault="002A538E" w:rsidP="00FE729D">
            <w:pPr>
              <w:spacing w:after="200" w:line="276" w:lineRule="auto"/>
              <w:cnfStyle w:val="100000000000" w:firstRow="1"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Follow-Up / Confirmation Test</w:t>
            </w:r>
          </w:p>
        </w:tc>
      </w:tr>
      <w:tr w:rsidR="00AE03D5" w:rsidRPr="009A1B1B" w14:paraId="21A5D5D0"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04F5F1" w14:textId="77777777" w:rsidR="002A538E" w:rsidRPr="009A1B1B" w:rsidRDefault="002A538E" w:rsidP="00FE729D">
            <w:pPr>
              <w:spacing w:after="200" w:line="276" w:lineRule="auto"/>
              <w:rPr>
                <w:rFonts w:ascii="Tahoma" w:hAnsi="Tahoma" w:cs="Tahoma"/>
              </w:rPr>
            </w:pPr>
            <w:r w:rsidRPr="009A1B1B">
              <w:rPr>
                <w:rFonts w:ascii="Tahoma" w:hAnsi="Tahoma" w:cs="Tahoma"/>
              </w:rPr>
              <w:t>Acid Fast Smears</w:t>
            </w:r>
          </w:p>
        </w:tc>
        <w:tc>
          <w:tcPr>
            <w:tcW w:w="2114" w:type="dxa"/>
            <w:hideMark/>
          </w:tcPr>
          <w:p w14:paraId="075BC930"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6741F779"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All first-time positives</w:t>
            </w:r>
          </w:p>
        </w:tc>
        <w:tc>
          <w:tcPr>
            <w:tcW w:w="0" w:type="auto"/>
            <w:hideMark/>
          </w:tcPr>
          <w:p w14:paraId="68BFD045"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Reflex to PCR for </w:t>
            </w:r>
            <w:r w:rsidRPr="009A1B1B">
              <w:rPr>
                <w:rFonts w:ascii="Tahoma" w:hAnsi="Tahoma" w:cs="Tahoma"/>
                <w:i/>
                <w:iCs/>
              </w:rPr>
              <w:t>Mycobacterium tuberculosis</w:t>
            </w:r>
            <w:r w:rsidRPr="009A1B1B">
              <w:rPr>
                <w:rFonts w:ascii="Tahoma" w:hAnsi="Tahoma" w:cs="Tahoma"/>
              </w:rPr>
              <w:t xml:space="preserve"> (</w:t>
            </w:r>
            <w:proofErr w:type="spellStart"/>
            <w:r w:rsidRPr="009A1B1B">
              <w:rPr>
                <w:rFonts w:ascii="Tahoma" w:hAnsi="Tahoma" w:cs="Tahoma"/>
              </w:rPr>
              <w:t>MTb</w:t>
            </w:r>
            <w:proofErr w:type="spellEnd"/>
            <w:r w:rsidRPr="009A1B1B">
              <w:rPr>
                <w:rFonts w:ascii="Tahoma" w:hAnsi="Tahoma" w:cs="Tahoma"/>
              </w:rPr>
              <w:t>) and Rifampin resistance testing</w:t>
            </w:r>
          </w:p>
        </w:tc>
      </w:tr>
      <w:tr w:rsidR="00AE03D5" w:rsidRPr="009A1B1B" w14:paraId="2A9CD6D6"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720851DE" w14:textId="77777777" w:rsidR="002A538E" w:rsidRPr="009A1B1B" w:rsidRDefault="002A538E" w:rsidP="00FE729D">
            <w:pPr>
              <w:spacing w:after="200" w:line="276" w:lineRule="auto"/>
              <w:rPr>
                <w:rFonts w:ascii="Tahoma" w:hAnsi="Tahoma" w:cs="Tahoma"/>
              </w:rPr>
            </w:pPr>
            <w:r w:rsidRPr="009A1B1B">
              <w:rPr>
                <w:rFonts w:ascii="Tahoma" w:hAnsi="Tahoma" w:cs="Tahoma"/>
              </w:rPr>
              <w:t>Acid Fast Cultures</w:t>
            </w:r>
          </w:p>
        </w:tc>
        <w:tc>
          <w:tcPr>
            <w:tcW w:w="2114" w:type="dxa"/>
            <w:hideMark/>
          </w:tcPr>
          <w:p w14:paraId="4439B286"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7482A8B3"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All first-time </w:t>
            </w:r>
            <w:proofErr w:type="spellStart"/>
            <w:r w:rsidRPr="009A1B1B">
              <w:rPr>
                <w:rFonts w:ascii="Tahoma" w:hAnsi="Tahoma" w:cs="Tahoma"/>
              </w:rPr>
              <w:t>MTb</w:t>
            </w:r>
            <w:proofErr w:type="spellEnd"/>
            <w:r w:rsidRPr="009A1B1B">
              <w:rPr>
                <w:rFonts w:ascii="Tahoma" w:hAnsi="Tahoma" w:cs="Tahoma"/>
              </w:rPr>
              <w:t xml:space="preserve"> isolates</w:t>
            </w:r>
          </w:p>
        </w:tc>
        <w:tc>
          <w:tcPr>
            <w:tcW w:w="0" w:type="auto"/>
            <w:hideMark/>
          </w:tcPr>
          <w:p w14:paraId="538EDC0E"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All first-time </w:t>
            </w:r>
            <w:proofErr w:type="spellStart"/>
            <w:r w:rsidRPr="009A1B1B">
              <w:rPr>
                <w:rFonts w:ascii="Tahoma" w:hAnsi="Tahoma" w:cs="Tahoma"/>
              </w:rPr>
              <w:t>MTb</w:t>
            </w:r>
            <w:proofErr w:type="spellEnd"/>
            <w:r w:rsidRPr="009A1B1B">
              <w:rPr>
                <w:rFonts w:ascii="Tahoma" w:hAnsi="Tahoma" w:cs="Tahoma"/>
              </w:rPr>
              <w:t xml:space="preserve"> isolates are sent to the corresponding state laboratory for susceptibility and Rifampin resistance testing.</w:t>
            </w:r>
          </w:p>
        </w:tc>
      </w:tr>
      <w:tr w:rsidR="00AE03D5" w:rsidRPr="009A1B1B" w14:paraId="027CA628"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EA89BC" w14:textId="77777777" w:rsidR="002A538E" w:rsidRPr="009A1B1B" w:rsidRDefault="002A538E" w:rsidP="00FE729D">
            <w:pPr>
              <w:spacing w:after="200" w:line="276" w:lineRule="auto"/>
              <w:rPr>
                <w:rFonts w:ascii="Tahoma" w:hAnsi="Tahoma" w:cs="Tahoma"/>
              </w:rPr>
            </w:pPr>
            <w:r w:rsidRPr="009A1B1B">
              <w:rPr>
                <w:rFonts w:ascii="Tahoma" w:hAnsi="Tahoma" w:cs="Tahoma"/>
              </w:rPr>
              <w:t>Allergen Profile: Childhood Food &amp; Environmental Panel</w:t>
            </w:r>
          </w:p>
        </w:tc>
        <w:tc>
          <w:tcPr>
            <w:tcW w:w="2114" w:type="dxa"/>
            <w:hideMark/>
          </w:tcPr>
          <w:p w14:paraId="09B2E1C5"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2E8BE855" w14:textId="77777777" w:rsidR="002A538E" w:rsidRPr="009A1B1B" w:rsidRDefault="002A538E" w:rsidP="00FE729D">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Egg white (f1) ≥ 0.1 Ku/L</w:t>
            </w:r>
          </w:p>
          <w:p w14:paraId="485CCD56" w14:textId="77777777" w:rsidR="002A538E" w:rsidRPr="009A1B1B" w:rsidRDefault="002A538E" w:rsidP="00FE729D">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Milk (f2) &gt; 0.1 Ku/L</w:t>
            </w:r>
          </w:p>
          <w:p w14:paraId="2B3E2885" w14:textId="77777777" w:rsidR="002A538E" w:rsidRPr="009A1B1B" w:rsidRDefault="002A538E" w:rsidP="00FE729D">
            <w:pPr>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Peanut (f13) &gt; 0.1 Ku/L</w:t>
            </w:r>
          </w:p>
        </w:tc>
        <w:tc>
          <w:tcPr>
            <w:tcW w:w="0" w:type="auto"/>
            <w:hideMark/>
          </w:tcPr>
          <w:p w14:paraId="0AA54CB6"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proofErr w:type="gramStart"/>
            <w:r w:rsidRPr="009A1B1B">
              <w:rPr>
                <w:rFonts w:ascii="Tahoma" w:hAnsi="Tahoma" w:cs="Tahoma"/>
              </w:rPr>
              <w:t>Reflex</w:t>
            </w:r>
            <w:proofErr w:type="gramEnd"/>
            <w:r w:rsidRPr="009A1B1B">
              <w:rPr>
                <w:rFonts w:ascii="Tahoma" w:hAnsi="Tahoma" w:cs="Tahoma"/>
              </w:rPr>
              <w:t xml:space="preserve"> to Egg, Milk, and/or Peanut Component Allergen Profile</w:t>
            </w:r>
          </w:p>
        </w:tc>
      </w:tr>
      <w:tr w:rsidR="00AE03D5" w:rsidRPr="009A1B1B" w14:paraId="5C82DA05"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02FEFD50" w14:textId="77777777" w:rsidR="002A538E" w:rsidRPr="009A1B1B" w:rsidRDefault="002A538E" w:rsidP="00FE729D">
            <w:pPr>
              <w:spacing w:after="200" w:line="276" w:lineRule="auto"/>
              <w:rPr>
                <w:rFonts w:ascii="Tahoma" w:hAnsi="Tahoma" w:cs="Tahoma"/>
              </w:rPr>
            </w:pPr>
            <w:r w:rsidRPr="009A1B1B">
              <w:rPr>
                <w:rFonts w:ascii="Tahoma" w:hAnsi="Tahoma" w:cs="Tahoma"/>
              </w:rPr>
              <w:t>Allergen Profile: Food Allergy Panel</w:t>
            </w:r>
          </w:p>
        </w:tc>
        <w:tc>
          <w:tcPr>
            <w:tcW w:w="2114" w:type="dxa"/>
            <w:hideMark/>
          </w:tcPr>
          <w:p w14:paraId="0B48A30F"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7CA43B60" w14:textId="77777777" w:rsidR="002A538E" w:rsidRPr="009A1B1B" w:rsidRDefault="002A538E" w:rsidP="00FE729D">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Egg white (f1) ≥ 0.1 Ku/L</w:t>
            </w:r>
          </w:p>
          <w:p w14:paraId="4386CEA6" w14:textId="77777777" w:rsidR="002A538E" w:rsidRPr="009A1B1B" w:rsidRDefault="002A538E" w:rsidP="00FE729D">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Milk (f2) &gt; 0.1 Ku/L</w:t>
            </w:r>
          </w:p>
          <w:p w14:paraId="25B298FD" w14:textId="77777777" w:rsidR="002A538E" w:rsidRPr="009A1B1B" w:rsidRDefault="002A538E" w:rsidP="00FE729D">
            <w:pPr>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Peanut (f13) &gt; 0.1 Ku/L</w:t>
            </w:r>
          </w:p>
        </w:tc>
        <w:tc>
          <w:tcPr>
            <w:tcW w:w="0" w:type="auto"/>
            <w:hideMark/>
          </w:tcPr>
          <w:p w14:paraId="4FA3DDDA"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proofErr w:type="gramStart"/>
            <w:r w:rsidRPr="009A1B1B">
              <w:rPr>
                <w:rFonts w:ascii="Tahoma" w:hAnsi="Tahoma" w:cs="Tahoma"/>
              </w:rPr>
              <w:t>Reflex</w:t>
            </w:r>
            <w:proofErr w:type="gramEnd"/>
            <w:r w:rsidRPr="009A1B1B">
              <w:rPr>
                <w:rFonts w:ascii="Tahoma" w:hAnsi="Tahoma" w:cs="Tahoma"/>
              </w:rPr>
              <w:t xml:space="preserve"> to Egg, Milk, and/or Peanut Component Allergen Profile</w:t>
            </w:r>
          </w:p>
        </w:tc>
      </w:tr>
      <w:tr w:rsidR="00AE03D5" w:rsidRPr="009A1B1B" w14:paraId="24CB205F"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F2EC40" w14:textId="77777777" w:rsidR="002A538E" w:rsidRPr="009A1B1B" w:rsidRDefault="002A538E" w:rsidP="00FE729D">
            <w:pPr>
              <w:spacing w:after="200" w:line="276" w:lineRule="auto"/>
              <w:rPr>
                <w:rFonts w:ascii="Tahoma" w:hAnsi="Tahoma" w:cs="Tahoma"/>
              </w:rPr>
            </w:pPr>
            <w:r w:rsidRPr="009A1B1B">
              <w:rPr>
                <w:rFonts w:ascii="Tahoma" w:hAnsi="Tahoma" w:cs="Tahoma"/>
              </w:rPr>
              <w:t>ANA by Multiplex EIA, Screen</w:t>
            </w:r>
          </w:p>
        </w:tc>
        <w:tc>
          <w:tcPr>
            <w:tcW w:w="2114" w:type="dxa"/>
            <w:hideMark/>
          </w:tcPr>
          <w:p w14:paraId="5C5E2572"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22CF6A38"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Positive</w:t>
            </w:r>
          </w:p>
        </w:tc>
        <w:tc>
          <w:tcPr>
            <w:tcW w:w="0" w:type="auto"/>
            <w:hideMark/>
          </w:tcPr>
          <w:p w14:paraId="0A2ABE17"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Quantitative detection of dsDNA and semi-quantitative detection of Chromatin, Ribosomal P, SS-A, SS-B, </w:t>
            </w:r>
            <w:proofErr w:type="spellStart"/>
            <w:r w:rsidRPr="009A1B1B">
              <w:rPr>
                <w:rFonts w:ascii="Tahoma" w:hAnsi="Tahoma" w:cs="Tahoma"/>
              </w:rPr>
              <w:t>Sm</w:t>
            </w:r>
            <w:proofErr w:type="spellEnd"/>
            <w:r w:rsidRPr="009A1B1B">
              <w:rPr>
                <w:rFonts w:ascii="Tahoma" w:hAnsi="Tahoma" w:cs="Tahoma"/>
              </w:rPr>
              <w:t xml:space="preserve">, </w:t>
            </w:r>
            <w:proofErr w:type="spellStart"/>
            <w:r w:rsidRPr="009A1B1B">
              <w:rPr>
                <w:rFonts w:ascii="Tahoma" w:hAnsi="Tahoma" w:cs="Tahoma"/>
              </w:rPr>
              <w:t>SmRNP</w:t>
            </w:r>
            <w:proofErr w:type="spellEnd"/>
            <w:r w:rsidRPr="009A1B1B">
              <w:rPr>
                <w:rFonts w:ascii="Tahoma" w:hAnsi="Tahoma" w:cs="Tahoma"/>
              </w:rPr>
              <w:t>, RNP, Scl-70, and Centromere B.</w:t>
            </w:r>
          </w:p>
        </w:tc>
      </w:tr>
      <w:tr w:rsidR="00AE03D5" w:rsidRPr="009A1B1B" w14:paraId="3C4BF8A9"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1FA58FD7" w14:textId="77777777" w:rsidR="002A538E" w:rsidRPr="009A1B1B" w:rsidRDefault="002A538E" w:rsidP="00FE729D">
            <w:pPr>
              <w:spacing w:after="200" w:line="276" w:lineRule="auto"/>
              <w:rPr>
                <w:rFonts w:ascii="Tahoma" w:hAnsi="Tahoma" w:cs="Tahoma"/>
              </w:rPr>
            </w:pPr>
            <w:r w:rsidRPr="009A1B1B">
              <w:rPr>
                <w:rFonts w:ascii="Tahoma" w:hAnsi="Tahoma" w:cs="Tahoma"/>
              </w:rPr>
              <w:t>ANA by IFA with Reflex to Multiplex EIA</w:t>
            </w:r>
          </w:p>
        </w:tc>
        <w:tc>
          <w:tcPr>
            <w:tcW w:w="2114" w:type="dxa"/>
            <w:hideMark/>
          </w:tcPr>
          <w:p w14:paraId="2D8BEED8"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6C568FBC"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Titer ≥ 1:80</w:t>
            </w:r>
          </w:p>
        </w:tc>
        <w:tc>
          <w:tcPr>
            <w:tcW w:w="0" w:type="auto"/>
            <w:hideMark/>
          </w:tcPr>
          <w:p w14:paraId="4FD51323"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Quantitative detection of dsDNA and semi-quantitative detection of Chromatin, Ribosomal P, SS-A, SS-B, </w:t>
            </w:r>
            <w:proofErr w:type="spellStart"/>
            <w:r w:rsidRPr="009A1B1B">
              <w:rPr>
                <w:rFonts w:ascii="Tahoma" w:hAnsi="Tahoma" w:cs="Tahoma"/>
              </w:rPr>
              <w:t>Sm</w:t>
            </w:r>
            <w:proofErr w:type="spellEnd"/>
            <w:r w:rsidRPr="009A1B1B">
              <w:rPr>
                <w:rFonts w:ascii="Tahoma" w:hAnsi="Tahoma" w:cs="Tahoma"/>
              </w:rPr>
              <w:t xml:space="preserve">, </w:t>
            </w:r>
            <w:proofErr w:type="spellStart"/>
            <w:r w:rsidRPr="009A1B1B">
              <w:rPr>
                <w:rFonts w:ascii="Tahoma" w:hAnsi="Tahoma" w:cs="Tahoma"/>
              </w:rPr>
              <w:t>SmRNP</w:t>
            </w:r>
            <w:proofErr w:type="spellEnd"/>
            <w:r w:rsidRPr="009A1B1B">
              <w:rPr>
                <w:rFonts w:ascii="Tahoma" w:hAnsi="Tahoma" w:cs="Tahoma"/>
              </w:rPr>
              <w:t>, RNP, Scl-70, and Centromere B.</w:t>
            </w:r>
          </w:p>
        </w:tc>
      </w:tr>
      <w:tr w:rsidR="00AE03D5" w:rsidRPr="009A1B1B" w14:paraId="3B27C826"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8F4828" w14:textId="77777777" w:rsidR="002A538E" w:rsidRPr="009A1B1B" w:rsidRDefault="002A538E" w:rsidP="00FE729D">
            <w:pPr>
              <w:spacing w:after="200" w:line="276" w:lineRule="auto"/>
              <w:rPr>
                <w:rFonts w:ascii="Tahoma" w:hAnsi="Tahoma" w:cs="Tahoma"/>
              </w:rPr>
            </w:pPr>
            <w:r w:rsidRPr="009A1B1B">
              <w:rPr>
                <w:rFonts w:ascii="Tahoma" w:hAnsi="Tahoma" w:cs="Tahoma"/>
              </w:rPr>
              <w:lastRenderedPageBreak/>
              <w:t>Hospital Antibody Screen</w:t>
            </w:r>
          </w:p>
        </w:tc>
        <w:tc>
          <w:tcPr>
            <w:tcW w:w="2114" w:type="dxa"/>
            <w:hideMark/>
          </w:tcPr>
          <w:p w14:paraId="18CFFB6D"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7DED56B7"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Positive</w:t>
            </w:r>
          </w:p>
        </w:tc>
        <w:tc>
          <w:tcPr>
            <w:tcW w:w="0" w:type="auto"/>
            <w:hideMark/>
          </w:tcPr>
          <w:p w14:paraId="1524ADAF"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Reflex to Antibody Identification</w:t>
            </w:r>
          </w:p>
        </w:tc>
      </w:tr>
      <w:tr w:rsidR="00AE03D5" w:rsidRPr="009A1B1B" w14:paraId="44C48040"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00362EC7" w14:textId="77777777" w:rsidR="002A538E" w:rsidRPr="009A1B1B" w:rsidRDefault="002A538E" w:rsidP="00FE729D">
            <w:pPr>
              <w:spacing w:after="200" w:line="276" w:lineRule="auto"/>
              <w:rPr>
                <w:rFonts w:ascii="Tahoma" w:hAnsi="Tahoma" w:cs="Tahoma"/>
              </w:rPr>
            </w:pPr>
            <w:r w:rsidRPr="009A1B1B">
              <w:rPr>
                <w:rFonts w:ascii="Tahoma" w:hAnsi="Tahoma" w:cs="Tahoma"/>
              </w:rPr>
              <w:t>Antibody Screen</w:t>
            </w:r>
          </w:p>
        </w:tc>
        <w:tc>
          <w:tcPr>
            <w:tcW w:w="2114" w:type="dxa"/>
            <w:hideMark/>
          </w:tcPr>
          <w:p w14:paraId="39AD3B05"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45BE0788"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Positive</w:t>
            </w:r>
          </w:p>
        </w:tc>
        <w:tc>
          <w:tcPr>
            <w:tcW w:w="0" w:type="auto"/>
            <w:hideMark/>
          </w:tcPr>
          <w:p w14:paraId="2633D708"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Antibody Identification: message will be placed on the patient report indicating the antibody screen is positive. </w:t>
            </w:r>
          </w:p>
          <w:p w14:paraId="2DCD1397"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For prenatal patients, seek additional testing from the </w:t>
            </w:r>
            <w:proofErr w:type="gramStart"/>
            <w:r w:rsidRPr="009A1B1B">
              <w:rPr>
                <w:rFonts w:ascii="Tahoma" w:hAnsi="Tahoma" w:cs="Tahoma"/>
              </w:rPr>
              <w:t>delivering</w:t>
            </w:r>
            <w:proofErr w:type="gramEnd"/>
            <w:r w:rsidRPr="009A1B1B">
              <w:rPr>
                <w:rFonts w:ascii="Tahoma" w:hAnsi="Tahoma" w:cs="Tahoma"/>
              </w:rPr>
              <w:t xml:space="preserve"> hospital. </w:t>
            </w:r>
          </w:p>
          <w:p w14:paraId="2F755ED9"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If not prenatal and the provider requests antibody identification, recollect the specimen with the appropriate samples required for </w:t>
            </w:r>
            <w:proofErr w:type="spellStart"/>
            <w:r w:rsidRPr="009A1B1B">
              <w:rPr>
                <w:rFonts w:ascii="Tahoma" w:hAnsi="Tahoma" w:cs="Tahoma"/>
              </w:rPr>
              <w:t>Versiti</w:t>
            </w:r>
            <w:proofErr w:type="spellEnd"/>
            <w:r w:rsidRPr="009A1B1B">
              <w:rPr>
                <w:rFonts w:ascii="Tahoma" w:hAnsi="Tahoma" w:cs="Tahoma"/>
              </w:rPr>
              <w:t xml:space="preserve">; these will be sent to </w:t>
            </w:r>
            <w:proofErr w:type="spellStart"/>
            <w:r w:rsidRPr="009A1B1B">
              <w:rPr>
                <w:rFonts w:ascii="Tahoma" w:hAnsi="Tahoma" w:cs="Tahoma"/>
              </w:rPr>
              <w:t>Versiti</w:t>
            </w:r>
            <w:proofErr w:type="spellEnd"/>
            <w:r w:rsidRPr="009A1B1B">
              <w:rPr>
                <w:rFonts w:ascii="Tahoma" w:hAnsi="Tahoma" w:cs="Tahoma"/>
              </w:rPr>
              <w:t xml:space="preserve"> for testing.</w:t>
            </w:r>
          </w:p>
        </w:tc>
      </w:tr>
      <w:tr w:rsidR="00AE03D5" w:rsidRPr="009A1B1B" w14:paraId="020FACC3"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78F3C9" w14:textId="77777777" w:rsidR="002A538E" w:rsidRPr="009A1B1B" w:rsidRDefault="002A538E" w:rsidP="00FE729D">
            <w:pPr>
              <w:spacing w:after="200" w:line="276" w:lineRule="auto"/>
              <w:rPr>
                <w:rFonts w:ascii="Tahoma" w:hAnsi="Tahoma" w:cs="Tahoma"/>
              </w:rPr>
            </w:pPr>
            <w:r w:rsidRPr="009A1B1B">
              <w:rPr>
                <w:rFonts w:ascii="Tahoma" w:hAnsi="Tahoma" w:cs="Tahoma"/>
              </w:rPr>
              <w:t>Antibody Screen</w:t>
            </w:r>
          </w:p>
        </w:tc>
        <w:tc>
          <w:tcPr>
            <w:tcW w:w="2114" w:type="dxa"/>
            <w:hideMark/>
          </w:tcPr>
          <w:p w14:paraId="582D4C5F"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5CD7B6FF"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Positive</w:t>
            </w:r>
          </w:p>
        </w:tc>
        <w:tc>
          <w:tcPr>
            <w:tcW w:w="0" w:type="auto"/>
            <w:hideMark/>
          </w:tcPr>
          <w:p w14:paraId="5A943059"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Antigen-typed units for crossmatch</w:t>
            </w:r>
          </w:p>
        </w:tc>
      </w:tr>
      <w:tr w:rsidR="00AE03D5" w:rsidRPr="009A1B1B" w14:paraId="0AE87275"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2E6373EE" w14:textId="77777777" w:rsidR="002A538E" w:rsidRPr="009A1B1B" w:rsidRDefault="002A538E" w:rsidP="00FE729D">
            <w:pPr>
              <w:spacing w:after="200" w:line="276" w:lineRule="auto"/>
              <w:rPr>
                <w:rFonts w:ascii="Tahoma" w:hAnsi="Tahoma" w:cs="Tahoma"/>
              </w:rPr>
            </w:pPr>
            <w:r w:rsidRPr="009A1B1B">
              <w:rPr>
                <w:rFonts w:ascii="Tahoma" w:hAnsi="Tahoma" w:cs="Tahoma"/>
              </w:rPr>
              <w:t>Blood Culture</w:t>
            </w:r>
          </w:p>
        </w:tc>
        <w:tc>
          <w:tcPr>
            <w:tcW w:w="2114" w:type="dxa"/>
            <w:hideMark/>
          </w:tcPr>
          <w:p w14:paraId="3863490E"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53F67587"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Rapid identification positive for </w:t>
            </w:r>
            <w:r w:rsidRPr="009A1B1B">
              <w:rPr>
                <w:rFonts w:ascii="Tahoma" w:hAnsi="Tahoma" w:cs="Tahoma"/>
                <w:i/>
                <w:iCs/>
              </w:rPr>
              <w:t>Staphylococcus aureus</w:t>
            </w:r>
          </w:p>
        </w:tc>
        <w:tc>
          <w:tcPr>
            <w:tcW w:w="0" w:type="auto"/>
            <w:hideMark/>
          </w:tcPr>
          <w:p w14:paraId="310794E9"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PCR confirmation of </w:t>
            </w:r>
            <w:r w:rsidRPr="009A1B1B">
              <w:rPr>
                <w:rFonts w:ascii="Tahoma" w:hAnsi="Tahoma" w:cs="Tahoma"/>
                <w:i/>
                <w:iCs/>
              </w:rPr>
              <w:t>Staphylococcus aureus</w:t>
            </w:r>
            <w:r w:rsidRPr="009A1B1B">
              <w:rPr>
                <w:rFonts w:ascii="Tahoma" w:hAnsi="Tahoma" w:cs="Tahoma"/>
              </w:rPr>
              <w:t xml:space="preserve"> identification and detection of the </w:t>
            </w:r>
            <w:proofErr w:type="spellStart"/>
            <w:r w:rsidRPr="009A1B1B">
              <w:rPr>
                <w:rFonts w:ascii="Tahoma" w:hAnsi="Tahoma" w:cs="Tahoma"/>
                <w:i/>
                <w:iCs/>
              </w:rPr>
              <w:t>mecA</w:t>
            </w:r>
            <w:proofErr w:type="spellEnd"/>
            <w:r w:rsidRPr="009A1B1B">
              <w:rPr>
                <w:rFonts w:ascii="Tahoma" w:hAnsi="Tahoma" w:cs="Tahoma"/>
              </w:rPr>
              <w:t xml:space="preserve"> (MRSA) resistance marker.</w:t>
            </w:r>
          </w:p>
        </w:tc>
      </w:tr>
      <w:tr w:rsidR="00AE03D5" w:rsidRPr="009A1B1B" w14:paraId="0A046EF3"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7BB4BE" w14:textId="77777777" w:rsidR="002A538E" w:rsidRPr="009A1B1B" w:rsidRDefault="002A538E" w:rsidP="00FE729D">
            <w:pPr>
              <w:spacing w:after="200" w:line="276" w:lineRule="auto"/>
              <w:rPr>
                <w:rFonts w:ascii="Tahoma" w:hAnsi="Tahoma" w:cs="Tahoma"/>
              </w:rPr>
            </w:pPr>
            <w:r w:rsidRPr="009A1B1B">
              <w:rPr>
                <w:rFonts w:ascii="Tahoma" w:hAnsi="Tahoma" w:cs="Tahoma"/>
              </w:rPr>
              <w:t>Blood Culture</w:t>
            </w:r>
          </w:p>
        </w:tc>
        <w:tc>
          <w:tcPr>
            <w:tcW w:w="2114" w:type="dxa"/>
            <w:hideMark/>
          </w:tcPr>
          <w:p w14:paraId="2ED1A661"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3BE8AA69"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Detection of </w:t>
            </w:r>
            <w:r w:rsidRPr="009A1B1B">
              <w:rPr>
                <w:rFonts w:ascii="Tahoma" w:hAnsi="Tahoma" w:cs="Tahoma"/>
                <w:i/>
                <w:iCs/>
              </w:rPr>
              <w:t>E. coli</w:t>
            </w:r>
            <w:r w:rsidRPr="009A1B1B">
              <w:rPr>
                <w:rFonts w:ascii="Tahoma" w:hAnsi="Tahoma" w:cs="Tahoma"/>
              </w:rPr>
              <w:t xml:space="preserve">, </w:t>
            </w:r>
            <w:r w:rsidRPr="009A1B1B">
              <w:rPr>
                <w:rFonts w:ascii="Tahoma" w:hAnsi="Tahoma" w:cs="Tahoma"/>
                <w:i/>
                <w:iCs/>
              </w:rPr>
              <w:t>Klebsiella spp.</w:t>
            </w:r>
            <w:r w:rsidRPr="009A1B1B">
              <w:rPr>
                <w:rFonts w:ascii="Tahoma" w:hAnsi="Tahoma" w:cs="Tahoma"/>
              </w:rPr>
              <w:t xml:space="preserve">, or </w:t>
            </w:r>
            <w:r w:rsidRPr="009A1B1B">
              <w:rPr>
                <w:rFonts w:ascii="Tahoma" w:hAnsi="Tahoma" w:cs="Tahoma"/>
                <w:i/>
                <w:iCs/>
              </w:rPr>
              <w:t>Proteus spp.</w:t>
            </w:r>
          </w:p>
        </w:tc>
        <w:tc>
          <w:tcPr>
            <w:tcW w:w="0" w:type="auto"/>
            <w:hideMark/>
          </w:tcPr>
          <w:p w14:paraId="67DE4972"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BIOFIRE Torch for resistance markers (CTX-M, IMP, KPC, mcr-1, NDM, OXA48, VIM).</w:t>
            </w:r>
          </w:p>
          <w:p w14:paraId="55B4894F"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b/>
                <w:bCs/>
              </w:rPr>
              <w:t>Note:</w:t>
            </w:r>
            <w:r w:rsidRPr="009A1B1B">
              <w:rPr>
                <w:rFonts w:ascii="Tahoma" w:hAnsi="Tahoma" w:cs="Tahoma"/>
              </w:rPr>
              <w:t xml:space="preserve"> Positive blood cultures are set up for BIOFIRE testing under any of the following conditions: 1. Time to detection &lt; 15 hours 2. Initially identified by </w:t>
            </w:r>
            <w:proofErr w:type="spellStart"/>
            <w:r w:rsidRPr="009A1B1B">
              <w:rPr>
                <w:rFonts w:ascii="Tahoma" w:hAnsi="Tahoma" w:cs="Tahoma"/>
              </w:rPr>
              <w:t>Sepsityper</w:t>
            </w:r>
            <w:proofErr w:type="spellEnd"/>
            <w:r w:rsidRPr="009A1B1B">
              <w:rPr>
                <w:rFonts w:ascii="Tahoma" w:hAnsi="Tahoma" w:cs="Tahoma"/>
              </w:rPr>
              <w:t xml:space="preserve"> as </w:t>
            </w:r>
            <w:r w:rsidRPr="009A1B1B">
              <w:rPr>
                <w:rFonts w:ascii="Tahoma" w:hAnsi="Tahoma" w:cs="Tahoma"/>
                <w:i/>
                <w:iCs/>
              </w:rPr>
              <w:t>E. coli</w:t>
            </w:r>
            <w:r w:rsidRPr="009A1B1B">
              <w:rPr>
                <w:rFonts w:ascii="Tahoma" w:hAnsi="Tahoma" w:cs="Tahoma"/>
              </w:rPr>
              <w:t xml:space="preserve"> to report resistance markers 3. Any yeast identified by gram stain.</w:t>
            </w:r>
          </w:p>
        </w:tc>
      </w:tr>
      <w:tr w:rsidR="00AE03D5" w:rsidRPr="009A1B1B" w14:paraId="74731DFE"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67210C2F" w14:textId="77777777" w:rsidR="002A538E" w:rsidRPr="009A1B1B" w:rsidRDefault="002A538E" w:rsidP="00FE729D">
            <w:pPr>
              <w:spacing w:after="200" w:line="276" w:lineRule="auto"/>
              <w:rPr>
                <w:rFonts w:ascii="Tahoma" w:hAnsi="Tahoma" w:cs="Tahoma"/>
              </w:rPr>
            </w:pPr>
            <w:r w:rsidRPr="009A1B1B">
              <w:rPr>
                <w:rFonts w:ascii="Tahoma" w:hAnsi="Tahoma" w:cs="Tahoma"/>
              </w:rPr>
              <w:t>Body Fluid Slide</w:t>
            </w:r>
          </w:p>
        </w:tc>
        <w:tc>
          <w:tcPr>
            <w:tcW w:w="2114" w:type="dxa"/>
            <w:hideMark/>
          </w:tcPr>
          <w:p w14:paraId="79DD51D8"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3A99C574"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Abnormal cells</w:t>
            </w:r>
          </w:p>
        </w:tc>
        <w:tc>
          <w:tcPr>
            <w:tcW w:w="0" w:type="auto"/>
            <w:hideMark/>
          </w:tcPr>
          <w:p w14:paraId="3838C1E4"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Pathologist review</w:t>
            </w:r>
          </w:p>
        </w:tc>
      </w:tr>
      <w:tr w:rsidR="00AE03D5" w:rsidRPr="009A1B1B" w14:paraId="1BE59FFE"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529520" w14:textId="77777777" w:rsidR="002A538E" w:rsidRPr="009A1B1B" w:rsidRDefault="002A538E" w:rsidP="00FE729D">
            <w:pPr>
              <w:spacing w:after="200" w:line="276" w:lineRule="auto"/>
              <w:rPr>
                <w:rFonts w:ascii="Tahoma" w:hAnsi="Tahoma" w:cs="Tahoma"/>
              </w:rPr>
            </w:pPr>
            <w:r w:rsidRPr="009A1B1B">
              <w:rPr>
                <w:rFonts w:ascii="Tahoma" w:hAnsi="Tahoma" w:cs="Tahoma"/>
              </w:rPr>
              <w:t>Breast Cancer (new diagnosis)</w:t>
            </w:r>
          </w:p>
        </w:tc>
        <w:tc>
          <w:tcPr>
            <w:tcW w:w="2114" w:type="dxa"/>
            <w:hideMark/>
          </w:tcPr>
          <w:p w14:paraId="1E2FF692"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311301F4"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Carcinoma</w:t>
            </w:r>
          </w:p>
        </w:tc>
        <w:tc>
          <w:tcPr>
            <w:tcW w:w="0" w:type="auto"/>
            <w:hideMark/>
          </w:tcPr>
          <w:p w14:paraId="413EA8FC"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HER-2 (reflex to FISH if applicable); Estrogen and Progesterone Receptors</w:t>
            </w:r>
          </w:p>
        </w:tc>
      </w:tr>
      <w:tr w:rsidR="00AE03D5" w:rsidRPr="009A1B1B" w14:paraId="05F1F466"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5337A1F3" w14:textId="77777777" w:rsidR="002A538E" w:rsidRPr="009A1B1B" w:rsidRDefault="002A538E" w:rsidP="00FE729D">
            <w:pPr>
              <w:spacing w:after="200" w:line="276" w:lineRule="auto"/>
              <w:rPr>
                <w:rFonts w:ascii="Tahoma" w:hAnsi="Tahoma" w:cs="Tahoma"/>
              </w:rPr>
            </w:pPr>
            <w:r w:rsidRPr="009A1B1B">
              <w:rPr>
                <w:rFonts w:ascii="Tahoma" w:hAnsi="Tahoma" w:cs="Tahoma"/>
              </w:rPr>
              <w:lastRenderedPageBreak/>
              <w:t>CBC</w:t>
            </w:r>
          </w:p>
        </w:tc>
        <w:tc>
          <w:tcPr>
            <w:tcW w:w="2114" w:type="dxa"/>
            <w:hideMark/>
          </w:tcPr>
          <w:p w14:paraId="184CB67B"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52013FEF"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Specified abnormal flags</w:t>
            </w:r>
          </w:p>
        </w:tc>
        <w:tc>
          <w:tcPr>
            <w:tcW w:w="0" w:type="auto"/>
            <w:hideMark/>
          </w:tcPr>
          <w:p w14:paraId="14FE96F5"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Pathologist review and/or scan and/or manual differential</w:t>
            </w:r>
          </w:p>
        </w:tc>
      </w:tr>
      <w:tr w:rsidR="00AE03D5" w:rsidRPr="009A1B1B" w14:paraId="3B2AF0DF"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3993CB" w14:textId="77777777" w:rsidR="002A538E" w:rsidRPr="009A1B1B" w:rsidRDefault="002A538E" w:rsidP="00FE729D">
            <w:pPr>
              <w:spacing w:after="200" w:line="276" w:lineRule="auto"/>
              <w:rPr>
                <w:rFonts w:ascii="Tahoma" w:hAnsi="Tahoma" w:cs="Tahoma"/>
              </w:rPr>
            </w:pPr>
            <w:r w:rsidRPr="009A1B1B">
              <w:rPr>
                <w:rFonts w:ascii="Tahoma" w:hAnsi="Tahoma" w:cs="Tahoma"/>
              </w:rPr>
              <w:t>Chemistry Panel (Basic or Comprehensive Metabolic)</w:t>
            </w:r>
          </w:p>
        </w:tc>
        <w:tc>
          <w:tcPr>
            <w:tcW w:w="2114" w:type="dxa"/>
            <w:hideMark/>
          </w:tcPr>
          <w:p w14:paraId="71E7A910"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5F4DAE3E"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Adults ≥ 18 years</w:t>
            </w:r>
          </w:p>
        </w:tc>
        <w:tc>
          <w:tcPr>
            <w:tcW w:w="0" w:type="auto"/>
            <w:hideMark/>
          </w:tcPr>
          <w:p w14:paraId="42225BDC"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Estimated Glomerular Filtration Rate (eGFR) by creatinine will also be reported</w:t>
            </w:r>
          </w:p>
        </w:tc>
      </w:tr>
      <w:tr w:rsidR="00AE03D5" w:rsidRPr="009A1B1B" w14:paraId="36896E6B"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79676EB4" w14:textId="77777777" w:rsidR="002A538E" w:rsidRPr="009A1B1B" w:rsidRDefault="002A538E" w:rsidP="00FE729D">
            <w:pPr>
              <w:spacing w:after="200" w:line="276" w:lineRule="auto"/>
              <w:rPr>
                <w:rFonts w:ascii="Tahoma" w:hAnsi="Tahoma" w:cs="Tahoma"/>
              </w:rPr>
            </w:pPr>
            <w:r w:rsidRPr="009A1B1B">
              <w:rPr>
                <w:rFonts w:ascii="Tahoma" w:hAnsi="Tahoma" w:cs="Tahoma"/>
              </w:rPr>
              <w:t>Clostridium difficile</w:t>
            </w:r>
          </w:p>
        </w:tc>
        <w:tc>
          <w:tcPr>
            <w:tcW w:w="2114" w:type="dxa"/>
            <w:hideMark/>
          </w:tcPr>
          <w:p w14:paraId="100EEB7A"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276C5301"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GDH positive / Toxin negative</w:t>
            </w:r>
          </w:p>
        </w:tc>
        <w:tc>
          <w:tcPr>
            <w:tcW w:w="0" w:type="auto"/>
            <w:hideMark/>
          </w:tcPr>
          <w:p w14:paraId="01B9233C"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PCR confirmation (applies to Franciscan sites only)</w:t>
            </w:r>
          </w:p>
        </w:tc>
      </w:tr>
      <w:tr w:rsidR="00AE03D5" w:rsidRPr="009A1B1B" w14:paraId="0DFE8264"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5DCC80" w14:textId="77777777" w:rsidR="002A538E" w:rsidRPr="009A1B1B" w:rsidRDefault="002A538E" w:rsidP="00FE729D">
            <w:pPr>
              <w:spacing w:after="200" w:line="276" w:lineRule="auto"/>
              <w:rPr>
                <w:rFonts w:ascii="Tahoma" w:hAnsi="Tahoma" w:cs="Tahoma"/>
              </w:rPr>
            </w:pPr>
            <w:r w:rsidRPr="009A1B1B">
              <w:rPr>
                <w:rFonts w:ascii="Tahoma" w:hAnsi="Tahoma" w:cs="Tahoma"/>
              </w:rPr>
              <w:t xml:space="preserve">Clostridium difficile, </w:t>
            </w:r>
            <w:proofErr w:type="spellStart"/>
            <w:r w:rsidRPr="009A1B1B">
              <w:rPr>
                <w:rFonts w:ascii="Tahoma" w:hAnsi="Tahoma" w:cs="Tahoma"/>
              </w:rPr>
              <w:t>BioFire</w:t>
            </w:r>
            <w:proofErr w:type="spellEnd"/>
            <w:r w:rsidRPr="009A1B1B">
              <w:rPr>
                <w:rFonts w:ascii="Tahoma" w:hAnsi="Tahoma" w:cs="Tahoma"/>
              </w:rPr>
              <w:t xml:space="preserve"> GI Panel (for inpatient when ordering BFGI2)</w:t>
            </w:r>
          </w:p>
        </w:tc>
        <w:tc>
          <w:tcPr>
            <w:tcW w:w="2114" w:type="dxa"/>
            <w:hideMark/>
          </w:tcPr>
          <w:p w14:paraId="167B1BE0"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0BE91DE5"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Positive</w:t>
            </w:r>
          </w:p>
        </w:tc>
        <w:tc>
          <w:tcPr>
            <w:tcW w:w="0" w:type="auto"/>
            <w:hideMark/>
          </w:tcPr>
          <w:p w14:paraId="092C928B"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If the </w:t>
            </w:r>
            <w:r w:rsidRPr="009A1B1B">
              <w:rPr>
                <w:rFonts w:ascii="Tahoma" w:hAnsi="Tahoma" w:cs="Tahoma"/>
                <w:i/>
                <w:iCs/>
              </w:rPr>
              <w:t xml:space="preserve">C. </w:t>
            </w:r>
            <w:proofErr w:type="gramStart"/>
            <w:r w:rsidRPr="009A1B1B">
              <w:rPr>
                <w:rFonts w:ascii="Tahoma" w:hAnsi="Tahoma" w:cs="Tahoma"/>
                <w:i/>
                <w:iCs/>
              </w:rPr>
              <w:t>difficile</w:t>
            </w:r>
            <w:r w:rsidRPr="009A1B1B">
              <w:rPr>
                <w:rFonts w:ascii="Tahoma" w:hAnsi="Tahoma" w:cs="Tahoma"/>
              </w:rPr>
              <w:t xml:space="preserve"> target</w:t>
            </w:r>
            <w:proofErr w:type="gramEnd"/>
            <w:r w:rsidRPr="009A1B1B">
              <w:rPr>
                <w:rFonts w:ascii="Tahoma" w:hAnsi="Tahoma" w:cs="Tahoma"/>
              </w:rPr>
              <w:t xml:space="preserve"> on the </w:t>
            </w:r>
            <w:proofErr w:type="spellStart"/>
            <w:r w:rsidRPr="009A1B1B">
              <w:rPr>
                <w:rFonts w:ascii="Tahoma" w:hAnsi="Tahoma" w:cs="Tahoma"/>
              </w:rPr>
              <w:t>BioFire</w:t>
            </w:r>
            <w:proofErr w:type="spellEnd"/>
            <w:r w:rsidRPr="009A1B1B">
              <w:rPr>
                <w:rFonts w:ascii="Tahoma" w:hAnsi="Tahoma" w:cs="Tahoma"/>
              </w:rPr>
              <w:t xml:space="preserve"> PCR panel is positive, an EIA antigen test will be reflexed.</w:t>
            </w:r>
          </w:p>
        </w:tc>
      </w:tr>
      <w:tr w:rsidR="00AE03D5" w:rsidRPr="009A1B1B" w14:paraId="50ACE1BF"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77DCEA07" w14:textId="77777777" w:rsidR="002A538E" w:rsidRPr="009A1B1B" w:rsidRDefault="002A538E" w:rsidP="00FE729D">
            <w:pPr>
              <w:spacing w:after="200" w:line="276" w:lineRule="auto"/>
              <w:rPr>
                <w:rFonts w:ascii="Tahoma" w:hAnsi="Tahoma" w:cs="Tahoma"/>
              </w:rPr>
            </w:pPr>
            <w:r w:rsidRPr="009A1B1B">
              <w:rPr>
                <w:rFonts w:ascii="Tahoma" w:hAnsi="Tahoma" w:cs="Tahoma"/>
              </w:rPr>
              <w:t>Colorectal Carcinoma, MMR</w:t>
            </w:r>
          </w:p>
        </w:tc>
        <w:tc>
          <w:tcPr>
            <w:tcW w:w="2114" w:type="dxa"/>
            <w:hideMark/>
          </w:tcPr>
          <w:p w14:paraId="710AF51E"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4C6A735D"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MLH1 deficient</w:t>
            </w:r>
          </w:p>
        </w:tc>
        <w:tc>
          <w:tcPr>
            <w:tcW w:w="0" w:type="auto"/>
            <w:hideMark/>
          </w:tcPr>
          <w:p w14:paraId="2AD88D2E"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BRAF V600E (Alverno) with reflex to MLH1 promoter methylation (Quest) in wild-type cases</w:t>
            </w:r>
          </w:p>
        </w:tc>
      </w:tr>
      <w:tr w:rsidR="00AE03D5" w:rsidRPr="009A1B1B" w14:paraId="55E380B6"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5D3388" w14:textId="77777777" w:rsidR="002A538E" w:rsidRPr="009A1B1B" w:rsidRDefault="002A538E" w:rsidP="00FE729D">
            <w:pPr>
              <w:spacing w:after="200" w:line="276" w:lineRule="auto"/>
              <w:rPr>
                <w:rFonts w:ascii="Tahoma" w:hAnsi="Tahoma" w:cs="Tahoma"/>
              </w:rPr>
            </w:pPr>
            <w:r w:rsidRPr="009A1B1B">
              <w:rPr>
                <w:rFonts w:ascii="Tahoma" w:hAnsi="Tahoma" w:cs="Tahoma"/>
              </w:rPr>
              <w:t>CSF Specimen</w:t>
            </w:r>
          </w:p>
        </w:tc>
        <w:tc>
          <w:tcPr>
            <w:tcW w:w="2114" w:type="dxa"/>
            <w:hideMark/>
          </w:tcPr>
          <w:p w14:paraId="798EA565"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706C0E59"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Cloudy (not bloody)</w:t>
            </w:r>
          </w:p>
        </w:tc>
        <w:tc>
          <w:tcPr>
            <w:tcW w:w="0" w:type="auto"/>
            <w:hideMark/>
          </w:tcPr>
          <w:p w14:paraId="7C6F5381"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STAT Gram Stain</w:t>
            </w:r>
          </w:p>
        </w:tc>
      </w:tr>
      <w:tr w:rsidR="00AE03D5" w:rsidRPr="009A1B1B" w14:paraId="24055850"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13CDA1E8" w14:textId="77777777" w:rsidR="002A538E" w:rsidRPr="009A1B1B" w:rsidRDefault="002A538E" w:rsidP="00FE729D">
            <w:pPr>
              <w:spacing w:after="200" w:line="276" w:lineRule="auto"/>
              <w:rPr>
                <w:rFonts w:ascii="Tahoma" w:hAnsi="Tahoma" w:cs="Tahoma"/>
              </w:rPr>
            </w:pPr>
            <w:r w:rsidRPr="009A1B1B">
              <w:rPr>
                <w:rFonts w:ascii="Tahoma" w:hAnsi="Tahoma" w:cs="Tahoma"/>
              </w:rPr>
              <w:t>Coronary Risk Panel</w:t>
            </w:r>
          </w:p>
        </w:tc>
        <w:tc>
          <w:tcPr>
            <w:tcW w:w="2114" w:type="dxa"/>
            <w:hideMark/>
          </w:tcPr>
          <w:p w14:paraId="52C90850"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0550C666"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Triglycerides &gt; 400 mg/dL</w:t>
            </w:r>
          </w:p>
        </w:tc>
        <w:tc>
          <w:tcPr>
            <w:tcW w:w="0" w:type="auto"/>
            <w:hideMark/>
          </w:tcPr>
          <w:p w14:paraId="06D7E8A9"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Direct LDL</w:t>
            </w:r>
          </w:p>
        </w:tc>
      </w:tr>
      <w:tr w:rsidR="00AE03D5" w:rsidRPr="009A1B1B" w14:paraId="675F2C8F"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19C263" w14:textId="77777777" w:rsidR="002A538E" w:rsidRPr="009A1B1B" w:rsidRDefault="002A538E" w:rsidP="00FE729D">
            <w:pPr>
              <w:spacing w:after="200" w:line="276" w:lineRule="auto"/>
              <w:rPr>
                <w:rFonts w:ascii="Tahoma" w:hAnsi="Tahoma" w:cs="Tahoma"/>
              </w:rPr>
            </w:pPr>
            <w:r w:rsidRPr="009A1B1B">
              <w:rPr>
                <w:rFonts w:ascii="Tahoma" w:hAnsi="Tahoma" w:cs="Tahoma"/>
              </w:rPr>
              <w:t>Culture</w:t>
            </w:r>
          </w:p>
        </w:tc>
        <w:tc>
          <w:tcPr>
            <w:tcW w:w="2114" w:type="dxa"/>
            <w:hideMark/>
          </w:tcPr>
          <w:p w14:paraId="03433B31"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45427794"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Suspected pathogens</w:t>
            </w:r>
          </w:p>
        </w:tc>
        <w:tc>
          <w:tcPr>
            <w:tcW w:w="0" w:type="auto"/>
            <w:hideMark/>
          </w:tcPr>
          <w:p w14:paraId="21F24C20"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Organism identification and susceptibility testing if indicated</w:t>
            </w:r>
          </w:p>
        </w:tc>
      </w:tr>
      <w:tr w:rsidR="00AE03D5" w:rsidRPr="009A1B1B" w14:paraId="530E0946"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493D47FC" w14:textId="77777777" w:rsidR="002A538E" w:rsidRPr="009A1B1B" w:rsidRDefault="002A538E" w:rsidP="00FE729D">
            <w:pPr>
              <w:spacing w:after="200" w:line="276" w:lineRule="auto"/>
              <w:rPr>
                <w:rFonts w:ascii="Tahoma" w:hAnsi="Tahoma" w:cs="Tahoma"/>
              </w:rPr>
            </w:pPr>
            <w:r w:rsidRPr="009A1B1B">
              <w:rPr>
                <w:rFonts w:ascii="Tahoma" w:hAnsi="Tahoma" w:cs="Tahoma"/>
              </w:rPr>
              <w:t>Endometrial Endometrioid Adenocarcinoma, MMR</w:t>
            </w:r>
          </w:p>
        </w:tc>
        <w:tc>
          <w:tcPr>
            <w:tcW w:w="2114" w:type="dxa"/>
            <w:hideMark/>
          </w:tcPr>
          <w:p w14:paraId="4EFF66D0"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3718125A"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MLH1 deficient</w:t>
            </w:r>
          </w:p>
        </w:tc>
        <w:tc>
          <w:tcPr>
            <w:tcW w:w="0" w:type="auto"/>
            <w:hideMark/>
          </w:tcPr>
          <w:p w14:paraId="3184E9E7"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MLH1 </w:t>
            </w:r>
            <w:proofErr w:type="gramStart"/>
            <w:r w:rsidRPr="009A1B1B">
              <w:rPr>
                <w:rFonts w:ascii="Tahoma" w:hAnsi="Tahoma" w:cs="Tahoma"/>
              </w:rPr>
              <w:t>promoter</w:t>
            </w:r>
            <w:proofErr w:type="gramEnd"/>
            <w:r w:rsidRPr="009A1B1B">
              <w:rPr>
                <w:rFonts w:ascii="Tahoma" w:hAnsi="Tahoma" w:cs="Tahoma"/>
              </w:rPr>
              <w:t xml:space="preserve"> methylation (Quest)</w:t>
            </w:r>
          </w:p>
        </w:tc>
      </w:tr>
      <w:tr w:rsidR="00AE03D5" w:rsidRPr="009A1B1B" w14:paraId="648B1901"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86B1C6" w14:textId="77777777" w:rsidR="002A538E" w:rsidRPr="009A1B1B" w:rsidRDefault="002A538E" w:rsidP="00FE729D">
            <w:pPr>
              <w:spacing w:after="200" w:line="276" w:lineRule="auto"/>
              <w:rPr>
                <w:rFonts w:ascii="Tahoma" w:hAnsi="Tahoma" w:cs="Tahoma"/>
              </w:rPr>
            </w:pPr>
            <w:r w:rsidRPr="009A1B1B">
              <w:rPr>
                <w:rFonts w:ascii="Tahoma" w:hAnsi="Tahoma" w:cs="Tahoma"/>
              </w:rPr>
              <w:t>Fetal Bleed Screening Test</w:t>
            </w:r>
          </w:p>
        </w:tc>
        <w:tc>
          <w:tcPr>
            <w:tcW w:w="2114" w:type="dxa"/>
            <w:hideMark/>
          </w:tcPr>
          <w:p w14:paraId="365ECF9F"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6E4FE6AB"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Positive</w:t>
            </w:r>
          </w:p>
        </w:tc>
        <w:tc>
          <w:tcPr>
            <w:tcW w:w="0" w:type="auto"/>
            <w:hideMark/>
          </w:tcPr>
          <w:p w14:paraId="0A511B25"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Kleihauer-Betke fetal cell stain or flow cytometry for fetal hemoglobin detection</w:t>
            </w:r>
          </w:p>
        </w:tc>
      </w:tr>
      <w:tr w:rsidR="00AE03D5" w:rsidRPr="009A1B1B" w14:paraId="0C2919B8"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474B2EE7" w14:textId="77777777" w:rsidR="002A538E" w:rsidRPr="009A1B1B" w:rsidRDefault="002A538E" w:rsidP="00FE729D">
            <w:pPr>
              <w:spacing w:after="200" w:line="276" w:lineRule="auto"/>
              <w:rPr>
                <w:rFonts w:ascii="Tahoma" w:hAnsi="Tahoma" w:cs="Tahoma"/>
              </w:rPr>
            </w:pPr>
            <w:r w:rsidRPr="009A1B1B">
              <w:rPr>
                <w:rFonts w:ascii="Tahoma" w:hAnsi="Tahoma" w:cs="Tahoma"/>
              </w:rPr>
              <w:t>Group B Streptococcus by PCR</w:t>
            </w:r>
          </w:p>
        </w:tc>
        <w:tc>
          <w:tcPr>
            <w:tcW w:w="2114" w:type="dxa"/>
            <w:hideMark/>
          </w:tcPr>
          <w:p w14:paraId="2A533135"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54937733"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Unresolved / Indeterminate</w:t>
            </w:r>
          </w:p>
        </w:tc>
        <w:tc>
          <w:tcPr>
            <w:tcW w:w="0" w:type="auto"/>
            <w:hideMark/>
          </w:tcPr>
          <w:p w14:paraId="3850BB2A"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Culture</w:t>
            </w:r>
          </w:p>
        </w:tc>
      </w:tr>
      <w:tr w:rsidR="00AE03D5" w:rsidRPr="009A1B1B" w14:paraId="02199486"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CC6B0F" w14:textId="77777777" w:rsidR="002A538E" w:rsidRPr="009A1B1B" w:rsidRDefault="002A538E" w:rsidP="00FE729D">
            <w:pPr>
              <w:spacing w:after="200" w:line="276" w:lineRule="auto"/>
              <w:rPr>
                <w:rFonts w:ascii="Tahoma" w:hAnsi="Tahoma" w:cs="Tahoma"/>
              </w:rPr>
            </w:pPr>
            <w:r w:rsidRPr="009A1B1B">
              <w:rPr>
                <w:rFonts w:ascii="Tahoma" w:hAnsi="Tahoma" w:cs="Tahoma"/>
              </w:rPr>
              <w:lastRenderedPageBreak/>
              <w:t>Group B Streptococcus by PCR (Sensitivity Testing)</w:t>
            </w:r>
          </w:p>
        </w:tc>
        <w:tc>
          <w:tcPr>
            <w:tcW w:w="2114" w:type="dxa"/>
            <w:hideMark/>
          </w:tcPr>
          <w:p w14:paraId="0033CF4F"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5EA4A74B"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Positive (Penicillin-allergic patients)</w:t>
            </w:r>
          </w:p>
        </w:tc>
        <w:tc>
          <w:tcPr>
            <w:tcW w:w="0" w:type="auto"/>
            <w:hideMark/>
          </w:tcPr>
          <w:p w14:paraId="6DB2DEC8"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Culture and antibiotic susceptibility testing</w:t>
            </w:r>
          </w:p>
        </w:tc>
      </w:tr>
      <w:tr w:rsidR="00AE03D5" w:rsidRPr="009A1B1B" w14:paraId="33375964"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2A638184" w14:textId="77777777" w:rsidR="002A538E" w:rsidRPr="009A1B1B" w:rsidRDefault="002A538E" w:rsidP="00FE729D">
            <w:pPr>
              <w:spacing w:after="200" w:line="276" w:lineRule="auto"/>
              <w:rPr>
                <w:rFonts w:ascii="Tahoma" w:hAnsi="Tahoma" w:cs="Tahoma"/>
              </w:rPr>
            </w:pPr>
            <w:r w:rsidRPr="009A1B1B">
              <w:rPr>
                <w:rFonts w:ascii="Tahoma" w:hAnsi="Tahoma" w:cs="Tahoma"/>
              </w:rPr>
              <w:t>Hemoglobin A1C</w:t>
            </w:r>
          </w:p>
        </w:tc>
        <w:tc>
          <w:tcPr>
            <w:tcW w:w="2114" w:type="dxa"/>
            <w:hideMark/>
          </w:tcPr>
          <w:p w14:paraId="466C7E92"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4B407ACF"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All</w:t>
            </w:r>
          </w:p>
        </w:tc>
        <w:tc>
          <w:tcPr>
            <w:tcW w:w="0" w:type="auto"/>
            <w:hideMark/>
          </w:tcPr>
          <w:p w14:paraId="03B433E4"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Estimated Average Glucose (EAG) also reported</w:t>
            </w:r>
          </w:p>
        </w:tc>
      </w:tr>
      <w:tr w:rsidR="00AE03D5" w:rsidRPr="009A1B1B" w14:paraId="04174BE0"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D2791" w14:textId="77777777" w:rsidR="002A538E" w:rsidRPr="009A1B1B" w:rsidRDefault="002A538E" w:rsidP="00FE729D">
            <w:pPr>
              <w:spacing w:after="200" w:line="276" w:lineRule="auto"/>
              <w:rPr>
                <w:rFonts w:ascii="Tahoma" w:hAnsi="Tahoma" w:cs="Tahoma"/>
              </w:rPr>
            </w:pPr>
            <w:r w:rsidRPr="009A1B1B">
              <w:rPr>
                <w:rFonts w:ascii="Tahoma" w:hAnsi="Tahoma" w:cs="Tahoma"/>
              </w:rPr>
              <w:t>Hemoglobin Electrophoresis</w:t>
            </w:r>
          </w:p>
        </w:tc>
        <w:tc>
          <w:tcPr>
            <w:tcW w:w="2114" w:type="dxa"/>
            <w:hideMark/>
          </w:tcPr>
          <w:p w14:paraId="0F93E881"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384B5609"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Peak in “S” zone, “C” zone, or other abnormal findings</w:t>
            </w:r>
          </w:p>
        </w:tc>
        <w:tc>
          <w:tcPr>
            <w:tcW w:w="0" w:type="auto"/>
            <w:hideMark/>
          </w:tcPr>
          <w:p w14:paraId="3D306173"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Sickle screen, acid plate, and/or sent to reference lab if indicated</w:t>
            </w:r>
          </w:p>
        </w:tc>
      </w:tr>
      <w:tr w:rsidR="00AE03D5" w:rsidRPr="009A1B1B" w14:paraId="190FF3C7"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0CC694B7" w14:textId="77777777" w:rsidR="002A538E" w:rsidRPr="009A1B1B" w:rsidRDefault="002A538E" w:rsidP="00FE729D">
            <w:pPr>
              <w:spacing w:after="200" w:line="276" w:lineRule="auto"/>
              <w:rPr>
                <w:rFonts w:ascii="Tahoma" w:hAnsi="Tahoma" w:cs="Tahoma"/>
              </w:rPr>
            </w:pPr>
            <w:r w:rsidRPr="009A1B1B">
              <w:rPr>
                <w:rFonts w:ascii="Tahoma" w:hAnsi="Tahoma" w:cs="Tahoma"/>
              </w:rPr>
              <w:t>Heparin-Induced Platelet Antibodies</w:t>
            </w:r>
          </w:p>
        </w:tc>
        <w:tc>
          <w:tcPr>
            <w:tcW w:w="2114" w:type="dxa"/>
            <w:hideMark/>
          </w:tcPr>
          <w:p w14:paraId="3943D6C5"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7A93166F"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Positive</w:t>
            </w:r>
          </w:p>
        </w:tc>
        <w:tc>
          <w:tcPr>
            <w:tcW w:w="0" w:type="auto"/>
            <w:hideMark/>
          </w:tcPr>
          <w:p w14:paraId="77D09C7A"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Serotonin Release Assay</w:t>
            </w:r>
          </w:p>
        </w:tc>
      </w:tr>
      <w:tr w:rsidR="00AE03D5" w:rsidRPr="009A1B1B" w14:paraId="3469F75D"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07CBB9" w14:textId="77777777" w:rsidR="002A538E" w:rsidRPr="009A1B1B" w:rsidRDefault="002A538E" w:rsidP="00FE729D">
            <w:pPr>
              <w:spacing w:after="200" w:line="276" w:lineRule="auto"/>
              <w:rPr>
                <w:rFonts w:ascii="Tahoma" w:hAnsi="Tahoma" w:cs="Tahoma"/>
              </w:rPr>
            </w:pPr>
            <w:r w:rsidRPr="009A1B1B">
              <w:rPr>
                <w:rFonts w:ascii="Tahoma" w:hAnsi="Tahoma" w:cs="Tahoma"/>
              </w:rPr>
              <w:t>Hepatitis A Cascade</w:t>
            </w:r>
          </w:p>
        </w:tc>
        <w:tc>
          <w:tcPr>
            <w:tcW w:w="2114" w:type="dxa"/>
            <w:hideMark/>
          </w:tcPr>
          <w:p w14:paraId="0A1F350D"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6A42FA14"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Hepatitis A total positive or equivocal</w:t>
            </w:r>
          </w:p>
        </w:tc>
        <w:tc>
          <w:tcPr>
            <w:tcW w:w="0" w:type="auto"/>
            <w:hideMark/>
          </w:tcPr>
          <w:p w14:paraId="2680C09C"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Hepatitis </w:t>
            </w:r>
            <w:proofErr w:type="gramStart"/>
            <w:r w:rsidRPr="009A1B1B">
              <w:rPr>
                <w:rFonts w:ascii="Tahoma" w:hAnsi="Tahoma" w:cs="Tahoma"/>
              </w:rPr>
              <w:t>A</w:t>
            </w:r>
            <w:proofErr w:type="gramEnd"/>
            <w:r w:rsidRPr="009A1B1B">
              <w:rPr>
                <w:rFonts w:ascii="Tahoma" w:hAnsi="Tahoma" w:cs="Tahoma"/>
              </w:rPr>
              <w:t xml:space="preserve"> IgM</w:t>
            </w:r>
          </w:p>
        </w:tc>
      </w:tr>
      <w:tr w:rsidR="00AE03D5" w:rsidRPr="009A1B1B" w14:paraId="5EB41A36"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60438AB1" w14:textId="77777777" w:rsidR="002A538E" w:rsidRPr="009A1B1B" w:rsidRDefault="002A538E" w:rsidP="00FE729D">
            <w:pPr>
              <w:spacing w:after="200" w:line="276" w:lineRule="auto"/>
              <w:rPr>
                <w:rFonts w:ascii="Tahoma" w:hAnsi="Tahoma" w:cs="Tahoma"/>
              </w:rPr>
            </w:pPr>
            <w:r w:rsidRPr="009A1B1B">
              <w:rPr>
                <w:rFonts w:ascii="Tahoma" w:hAnsi="Tahoma" w:cs="Tahoma"/>
              </w:rPr>
              <w:t>Hepatitis B Surface Antigen</w:t>
            </w:r>
          </w:p>
        </w:tc>
        <w:tc>
          <w:tcPr>
            <w:tcW w:w="2114" w:type="dxa"/>
            <w:hideMark/>
          </w:tcPr>
          <w:p w14:paraId="1A2C9553"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3B694FA5"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Index value repeatedly between 1.00–50.00 or ≥ 50.00 in stand-alone order (without other Hep B serology to confirm)</w:t>
            </w:r>
          </w:p>
        </w:tc>
        <w:tc>
          <w:tcPr>
            <w:tcW w:w="0" w:type="auto"/>
            <w:hideMark/>
          </w:tcPr>
          <w:p w14:paraId="52213326"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Hepatitis B Surface Antigen Confirmation by neutralization</w:t>
            </w:r>
          </w:p>
        </w:tc>
      </w:tr>
      <w:tr w:rsidR="00AE03D5" w:rsidRPr="009A1B1B" w14:paraId="6940C94F"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5E688D" w14:textId="77777777" w:rsidR="002A538E" w:rsidRPr="009A1B1B" w:rsidRDefault="002A538E" w:rsidP="00FE729D">
            <w:pPr>
              <w:spacing w:after="200" w:line="276" w:lineRule="auto"/>
              <w:rPr>
                <w:rFonts w:ascii="Tahoma" w:hAnsi="Tahoma" w:cs="Tahoma"/>
              </w:rPr>
            </w:pPr>
            <w:r w:rsidRPr="009A1B1B">
              <w:rPr>
                <w:rFonts w:ascii="Tahoma" w:hAnsi="Tahoma" w:cs="Tahoma"/>
              </w:rPr>
              <w:t>Hepatitis C Screen</w:t>
            </w:r>
          </w:p>
        </w:tc>
        <w:tc>
          <w:tcPr>
            <w:tcW w:w="2114" w:type="dxa"/>
            <w:hideMark/>
          </w:tcPr>
          <w:p w14:paraId="46DDC862"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455D254D"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Positive or equivocal</w:t>
            </w:r>
          </w:p>
        </w:tc>
        <w:tc>
          <w:tcPr>
            <w:tcW w:w="0" w:type="auto"/>
            <w:hideMark/>
          </w:tcPr>
          <w:p w14:paraId="216CE2AD"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PCR Quantitative Confirmation</w:t>
            </w:r>
          </w:p>
        </w:tc>
      </w:tr>
      <w:tr w:rsidR="00AE03D5" w:rsidRPr="009A1B1B" w14:paraId="0CB21707"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7577B9F5" w14:textId="77777777" w:rsidR="002A538E" w:rsidRPr="009A1B1B" w:rsidRDefault="002A538E" w:rsidP="00FE729D">
            <w:pPr>
              <w:spacing w:after="200" w:line="276" w:lineRule="auto"/>
              <w:rPr>
                <w:rFonts w:ascii="Tahoma" w:hAnsi="Tahoma" w:cs="Tahoma"/>
              </w:rPr>
            </w:pPr>
            <w:r w:rsidRPr="009A1B1B">
              <w:rPr>
                <w:rFonts w:ascii="Tahoma" w:hAnsi="Tahoma" w:cs="Tahoma"/>
              </w:rPr>
              <w:t>HIV – Rapid Test</w:t>
            </w:r>
          </w:p>
        </w:tc>
        <w:tc>
          <w:tcPr>
            <w:tcW w:w="2114" w:type="dxa"/>
            <w:hideMark/>
          </w:tcPr>
          <w:p w14:paraId="0D25D92E"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00095FDB"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Positive</w:t>
            </w:r>
          </w:p>
        </w:tc>
        <w:tc>
          <w:tcPr>
            <w:tcW w:w="0" w:type="auto"/>
            <w:hideMark/>
          </w:tcPr>
          <w:p w14:paraId="02AEF322"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HIV 5th Generation Screen</w:t>
            </w:r>
          </w:p>
        </w:tc>
      </w:tr>
      <w:tr w:rsidR="00AE03D5" w:rsidRPr="009A1B1B" w14:paraId="36F16E8F"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2A271A" w14:textId="77777777" w:rsidR="002A538E" w:rsidRPr="009A1B1B" w:rsidRDefault="002A538E" w:rsidP="00FE729D">
            <w:pPr>
              <w:spacing w:after="200" w:line="276" w:lineRule="auto"/>
              <w:rPr>
                <w:rFonts w:ascii="Tahoma" w:hAnsi="Tahoma" w:cs="Tahoma"/>
              </w:rPr>
            </w:pPr>
            <w:r w:rsidRPr="009A1B1B">
              <w:rPr>
                <w:rFonts w:ascii="Tahoma" w:hAnsi="Tahoma" w:cs="Tahoma"/>
              </w:rPr>
              <w:t>HIV 5th Generation Screen</w:t>
            </w:r>
          </w:p>
        </w:tc>
        <w:tc>
          <w:tcPr>
            <w:tcW w:w="2114" w:type="dxa"/>
            <w:hideMark/>
          </w:tcPr>
          <w:p w14:paraId="172AE3A3"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636BA7A6"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Reactive</w:t>
            </w:r>
          </w:p>
        </w:tc>
        <w:tc>
          <w:tcPr>
            <w:tcW w:w="0" w:type="auto"/>
            <w:hideMark/>
          </w:tcPr>
          <w:p w14:paraId="340B776D"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proofErr w:type="spellStart"/>
            <w:r w:rsidRPr="009A1B1B">
              <w:rPr>
                <w:rFonts w:ascii="Tahoma" w:hAnsi="Tahoma" w:cs="Tahoma"/>
              </w:rPr>
              <w:t>Geenius</w:t>
            </w:r>
            <w:proofErr w:type="spellEnd"/>
            <w:r w:rsidRPr="009A1B1B">
              <w:rPr>
                <w:rFonts w:ascii="Tahoma" w:hAnsi="Tahoma" w:cs="Tahoma"/>
              </w:rPr>
              <w:t xml:space="preserve"> confirmation (HIV Antibody Differentiation Immunoassay)</w:t>
            </w:r>
          </w:p>
        </w:tc>
      </w:tr>
      <w:tr w:rsidR="00AE03D5" w:rsidRPr="009A1B1B" w14:paraId="5B20FE6A"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672B353F" w14:textId="77777777" w:rsidR="002A538E" w:rsidRPr="009A1B1B" w:rsidRDefault="002A538E" w:rsidP="00FE729D">
            <w:pPr>
              <w:spacing w:after="200" w:line="276" w:lineRule="auto"/>
              <w:rPr>
                <w:rFonts w:ascii="Tahoma" w:hAnsi="Tahoma" w:cs="Tahoma"/>
              </w:rPr>
            </w:pPr>
            <w:proofErr w:type="spellStart"/>
            <w:r w:rsidRPr="009A1B1B">
              <w:rPr>
                <w:rFonts w:ascii="Tahoma" w:hAnsi="Tahoma" w:cs="Tahoma"/>
              </w:rPr>
              <w:t>Geenius</w:t>
            </w:r>
            <w:proofErr w:type="spellEnd"/>
            <w:r w:rsidRPr="009A1B1B">
              <w:rPr>
                <w:rFonts w:ascii="Tahoma" w:hAnsi="Tahoma" w:cs="Tahoma"/>
              </w:rPr>
              <w:t xml:space="preserve"> Confirmation (HIV Ab Differentiation Immunoassay)</w:t>
            </w:r>
          </w:p>
        </w:tc>
        <w:tc>
          <w:tcPr>
            <w:tcW w:w="2114" w:type="dxa"/>
            <w:hideMark/>
          </w:tcPr>
          <w:p w14:paraId="7FA68ECB"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33C10AF1"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Nonreactive, Indeterminate, or HIV Positive </w:t>
            </w:r>
            <w:proofErr w:type="spellStart"/>
            <w:r w:rsidRPr="009A1B1B">
              <w:rPr>
                <w:rFonts w:ascii="Tahoma" w:hAnsi="Tahoma" w:cs="Tahoma"/>
              </w:rPr>
              <w:t>Untypable</w:t>
            </w:r>
            <w:proofErr w:type="spellEnd"/>
            <w:r w:rsidRPr="009A1B1B">
              <w:rPr>
                <w:rFonts w:ascii="Tahoma" w:hAnsi="Tahoma" w:cs="Tahoma"/>
              </w:rPr>
              <w:t xml:space="preserve"> (Undifferentiated)</w:t>
            </w:r>
          </w:p>
        </w:tc>
        <w:tc>
          <w:tcPr>
            <w:tcW w:w="0" w:type="auto"/>
            <w:hideMark/>
          </w:tcPr>
          <w:p w14:paraId="0FCD8982"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Sent to reference lab for HIV-1 RNA NAT</w:t>
            </w:r>
          </w:p>
        </w:tc>
      </w:tr>
      <w:tr w:rsidR="00AE03D5" w:rsidRPr="009A1B1B" w14:paraId="374D2245"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CD1F92" w14:textId="77777777" w:rsidR="002A538E" w:rsidRPr="009A1B1B" w:rsidRDefault="002A538E" w:rsidP="00FE729D">
            <w:pPr>
              <w:spacing w:after="200" w:line="276" w:lineRule="auto"/>
              <w:rPr>
                <w:rFonts w:ascii="Tahoma" w:hAnsi="Tahoma" w:cs="Tahoma"/>
              </w:rPr>
            </w:pPr>
            <w:r w:rsidRPr="009A1B1B">
              <w:rPr>
                <w:rFonts w:ascii="Tahoma" w:hAnsi="Tahoma" w:cs="Tahoma"/>
              </w:rPr>
              <w:t>Lactic Acid (Franciscan Sites Only)</w:t>
            </w:r>
          </w:p>
        </w:tc>
        <w:tc>
          <w:tcPr>
            <w:tcW w:w="2114" w:type="dxa"/>
            <w:hideMark/>
          </w:tcPr>
          <w:p w14:paraId="2740EF92"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01336B1E"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&gt; 2 </w:t>
            </w:r>
          </w:p>
        </w:tc>
        <w:tc>
          <w:tcPr>
            <w:tcW w:w="0" w:type="auto"/>
            <w:hideMark/>
          </w:tcPr>
          <w:p w14:paraId="2CA0FE6B"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Additional lactic acid reflexed every 3 hours for up to 9 hours</w:t>
            </w:r>
          </w:p>
        </w:tc>
      </w:tr>
      <w:tr w:rsidR="00AE03D5" w:rsidRPr="009A1B1B" w14:paraId="00D4CE96"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2528766A" w14:textId="77777777" w:rsidR="002A538E" w:rsidRPr="009A1B1B" w:rsidRDefault="002A538E" w:rsidP="00FE729D">
            <w:pPr>
              <w:spacing w:after="200" w:line="276" w:lineRule="auto"/>
              <w:rPr>
                <w:rFonts w:ascii="Tahoma" w:hAnsi="Tahoma" w:cs="Tahoma"/>
              </w:rPr>
            </w:pPr>
            <w:r w:rsidRPr="009A1B1B">
              <w:rPr>
                <w:rFonts w:ascii="Tahoma" w:hAnsi="Tahoma" w:cs="Tahoma"/>
              </w:rPr>
              <w:t>LDL</w:t>
            </w:r>
          </w:p>
        </w:tc>
        <w:tc>
          <w:tcPr>
            <w:tcW w:w="2114" w:type="dxa"/>
            <w:hideMark/>
          </w:tcPr>
          <w:p w14:paraId="1C538B4A"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4C1353FF"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LDL calculation negative</w:t>
            </w:r>
          </w:p>
        </w:tc>
        <w:tc>
          <w:tcPr>
            <w:tcW w:w="0" w:type="auto"/>
            <w:hideMark/>
          </w:tcPr>
          <w:p w14:paraId="1C8A4DBB"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Direct LDL</w:t>
            </w:r>
          </w:p>
        </w:tc>
      </w:tr>
      <w:tr w:rsidR="00AE03D5" w:rsidRPr="009A1B1B" w14:paraId="5C7C9E16"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060730" w14:textId="77777777" w:rsidR="002A538E" w:rsidRPr="009A1B1B" w:rsidRDefault="002A538E" w:rsidP="00FE729D">
            <w:pPr>
              <w:spacing w:after="200" w:line="276" w:lineRule="auto"/>
              <w:rPr>
                <w:rFonts w:ascii="Tahoma" w:hAnsi="Tahoma" w:cs="Tahoma"/>
              </w:rPr>
            </w:pPr>
            <w:r w:rsidRPr="009A1B1B">
              <w:rPr>
                <w:rFonts w:ascii="Tahoma" w:hAnsi="Tahoma" w:cs="Tahoma"/>
              </w:rPr>
              <w:lastRenderedPageBreak/>
              <w:t>Lipid Panel with Reflex to LDL Direct</w:t>
            </w:r>
          </w:p>
        </w:tc>
        <w:tc>
          <w:tcPr>
            <w:tcW w:w="2114" w:type="dxa"/>
            <w:hideMark/>
          </w:tcPr>
          <w:p w14:paraId="254EAD35"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56579781"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Triglycerides &gt; 400 mg/dL or calculated LDL cannot be performed due to Cholesterol, HDL, or Triglycerides outside of reportable range.</w:t>
            </w:r>
          </w:p>
        </w:tc>
        <w:tc>
          <w:tcPr>
            <w:tcW w:w="0" w:type="auto"/>
            <w:hideMark/>
          </w:tcPr>
          <w:p w14:paraId="795C141D"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Direct LDL</w:t>
            </w:r>
          </w:p>
        </w:tc>
      </w:tr>
      <w:tr w:rsidR="00AE03D5" w:rsidRPr="009A1B1B" w14:paraId="231B67AA"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33C98E15" w14:textId="77777777" w:rsidR="002A538E" w:rsidRPr="009A1B1B" w:rsidRDefault="002A538E" w:rsidP="00FE729D">
            <w:pPr>
              <w:spacing w:after="200" w:line="276" w:lineRule="auto"/>
              <w:rPr>
                <w:rFonts w:ascii="Tahoma" w:hAnsi="Tahoma" w:cs="Tahoma"/>
              </w:rPr>
            </w:pPr>
            <w:r w:rsidRPr="009A1B1B">
              <w:rPr>
                <w:rFonts w:ascii="Tahoma" w:hAnsi="Tahoma" w:cs="Tahoma"/>
              </w:rPr>
              <w:t>Lupus Anticoagulant Reflexive Panel</w:t>
            </w:r>
          </w:p>
        </w:tc>
        <w:tc>
          <w:tcPr>
            <w:tcW w:w="2114" w:type="dxa"/>
            <w:hideMark/>
          </w:tcPr>
          <w:p w14:paraId="565C782C"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347B00D5"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If indicated</w:t>
            </w:r>
          </w:p>
        </w:tc>
        <w:tc>
          <w:tcPr>
            <w:tcW w:w="0" w:type="auto"/>
            <w:hideMark/>
          </w:tcPr>
          <w:p w14:paraId="6DDBC4D7"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Fibrinogen, </w:t>
            </w:r>
            <w:proofErr w:type="spellStart"/>
            <w:r w:rsidRPr="009A1B1B">
              <w:rPr>
                <w:rFonts w:ascii="Tahoma" w:hAnsi="Tahoma" w:cs="Tahoma"/>
              </w:rPr>
              <w:t>dRVVT</w:t>
            </w:r>
            <w:proofErr w:type="spellEnd"/>
            <w:r w:rsidRPr="009A1B1B">
              <w:rPr>
                <w:rFonts w:ascii="Tahoma" w:hAnsi="Tahoma" w:cs="Tahoma"/>
              </w:rPr>
              <w:t xml:space="preserve">, and Silica Clotting Time (SCT) confirmation, and </w:t>
            </w:r>
            <w:proofErr w:type="spellStart"/>
            <w:r w:rsidRPr="009A1B1B">
              <w:rPr>
                <w:rFonts w:ascii="Tahoma" w:hAnsi="Tahoma" w:cs="Tahoma"/>
              </w:rPr>
              <w:t>dRVVT</w:t>
            </w:r>
            <w:proofErr w:type="spellEnd"/>
            <w:r w:rsidRPr="009A1B1B">
              <w:rPr>
                <w:rFonts w:ascii="Tahoma" w:hAnsi="Tahoma" w:cs="Tahoma"/>
              </w:rPr>
              <w:t xml:space="preserve"> and SCT mixing studies</w:t>
            </w:r>
          </w:p>
        </w:tc>
      </w:tr>
      <w:tr w:rsidR="00AE03D5" w:rsidRPr="009A1B1B" w14:paraId="2BD7E150"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4AC76" w14:textId="77777777" w:rsidR="002A538E" w:rsidRPr="009A1B1B" w:rsidRDefault="002A538E" w:rsidP="00FE729D">
            <w:pPr>
              <w:spacing w:after="200" w:line="276" w:lineRule="auto"/>
              <w:rPr>
                <w:rFonts w:ascii="Tahoma" w:hAnsi="Tahoma" w:cs="Tahoma"/>
              </w:rPr>
            </w:pPr>
            <w:r w:rsidRPr="009A1B1B">
              <w:rPr>
                <w:rFonts w:ascii="Tahoma" w:hAnsi="Tahoma" w:cs="Tahoma"/>
              </w:rPr>
              <w:t>Lyme Disease</w:t>
            </w:r>
          </w:p>
        </w:tc>
        <w:tc>
          <w:tcPr>
            <w:tcW w:w="2114" w:type="dxa"/>
            <w:hideMark/>
          </w:tcPr>
          <w:p w14:paraId="4A39248D"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0D3C0E77"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Positive or Equivocal EIA/IFA</w:t>
            </w:r>
          </w:p>
        </w:tc>
        <w:tc>
          <w:tcPr>
            <w:tcW w:w="0" w:type="auto"/>
            <w:hideMark/>
          </w:tcPr>
          <w:p w14:paraId="5403AB85"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Western Blot Confirmation</w:t>
            </w:r>
          </w:p>
        </w:tc>
      </w:tr>
      <w:tr w:rsidR="00AE03D5" w:rsidRPr="009A1B1B" w14:paraId="3805F256"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13EB854B" w14:textId="77777777" w:rsidR="002A538E" w:rsidRPr="009A1B1B" w:rsidRDefault="002A538E" w:rsidP="00FE729D">
            <w:pPr>
              <w:spacing w:after="200" w:line="276" w:lineRule="auto"/>
              <w:rPr>
                <w:rFonts w:ascii="Tahoma" w:hAnsi="Tahoma" w:cs="Tahoma"/>
              </w:rPr>
            </w:pPr>
            <w:r w:rsidRPr="009A1B1B">
              <w:rPr>
                <w:rFonts w:ascii="Tahoma" w:hAnsi="Tahoma" w:cs="Tahoma"/>
              </w:rPr>
              <w:t>Malaria Smear</w:t>
            </w:r>
          </w:p>
        </w:tc>
        <w:tc>
          <w:tcPr>
            <w:tcW w:w="2114" w:type="dxa"/>
            <w:hideMark/>
          </w:tcPr>
          <w:p w14:paraId="4D654FCF"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42B38F91"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Positive</w:t>
            </w:r>
          </w:p>
        </w:tc>
        <w:tc>
          <w:tcPr>
            <w:tcW w:w="0" w:type="auto"/>
            <w:hideMark/>
          </w:tcPr>
          <w:p w14:paraId="7D977F92"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Sent to Reference Lab for confirmation by PCR</w:t>
            </w:r>
          </w:p>
        </w:tc>
      </w:tr>
      <w:tr w:rsidR="00AE03D5" w:rsidRPr="009A1B1B" w14:paraId="2EB6F3C4"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2E8F1A" w14:textId="77777777" w:rsidR="002A538E" w:rsidRPr="009A1B1B" w:rsidRDefault="002A538E" w:rsidP="00FE729D">
            <w:pPr>
              <w:spacing w:after="200" w:line="276" w:lineRule="auto"/>
              <w:rPr>
                <w:rFonts w:ascii="Tahoma" w:hAnsi="Tahoma" w:cs="Tahoma"/>
              </w:rPr>
            </w:pPr>
            <w:r w:rsidRPr="009A1B1B">
              <w:rPr>
                <w:rFonts w:ascii="Tahoma" w:hAnsi="Tahoma" w:cs="Tahoma"/>
              </w:rPr>
              <w:t>Malaria, Rapid Screen and Smear</w:t>
            </w:r>
          </w:p>
        </w:tc>
        <w:tc>
          <w:tcPr>
            <w:tcW w:w="2114" w:type="dxa"/>
            <w:hideMark/>
          </w:tcPr>
          <w:p w14:paraId="3034CBB0"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7476E059"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Positive antigen / Negative smear or vice versa</w:t>
            </w:r>
          </w:p>
        </w:tc>
        <w:tc>
          <w:tcPr>
            <w:tcW w:w="0" w:type="auto"/>
            <w:hideMark/>
          </w:tcPr>
          <w:p w14:paraId="0F89A621"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Sent to Reference Lab for confirmation by PCR</w:t>
            </w:r>
          </w:p>
        </w:tc>
      </w:tr>
      <w:tr w:rsidR="00AE03D5" w:rsidRPr="009A1B1B" w14:paraId="0918FCC1"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3BB26D63" w14:textId="77777777" w:rsidR="002A538E" w:rsidRPr="009A1B1B" w:rsidRDefault="002A538E" w:rsidP="00FE729D">
            <w:pPr>
              <w:spacing w:after="200" w:line="276" w:lineRule="auto"/>
              <w:rPr>
                <w:rFonts w:ascii="Tahoma" w:hAnsi="Tahoma" w:cs="Tahoma"/>
              </w:rPr>
            </w:pPr>
            <w:r w:rsidRPr="009A1B1B">
              <w:rPr>
                <w:rFonts w:ascii="Tahoma" w:hAnsi="Tahoma" w:cs="Tahoma"/>
              </w:rPr>
              <w:t>Newborn Metabolic Error Screen</w:t>
            </w:r>
          </w:p>
        </w:tc>
        <w:tc>
          <w:tcPr>
            <w:tcW w:w="2114" w:type="dxa"/>
            <w:hideMark/>
          </w:tcPr>
          <w:p w14:paraId="471B37DF"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7A3B35BB"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w:t>
            </w:r>
          </w:p>
        </w:tc>
        <w:tc>
          <w:tcPr>
            <w:tcW w:w="0" w:type="auto"/>
            <w:hideMark/>
          </w:tcPr>
          <w:p w14:paraId="4C895153" w14:textId="77777777" w:rsidR="002A538E" w:rsidRPr="009A1B1B" w:rsidRDefault="002A538E" w:rsidP="002A538E">
            <w:pPr>
              <w:pStyle w:val="ListParagraph"/>
              <w:numPr>
                <w:ilvl w:val="0"/>
                <w:numId w:val="26"/>
              </w:numPr>
              <w:contextualSpacing/>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Collection required before infant discharge</w:t>
            </w:r>
          </w:p>
          <w:p w14:paraId="4B01C9DF" w14:textId="77777777" w:rsidR="002A538E" w:rsidRPr="009A1B1B" w:rsidRDefault="002A538E" w:rsidP="002A538E">
            <w:pPr>
              <w:pStyle w:val="ListParagraph"/>
              <w:numPr>
                <w:ilvl w:val="0"/>
                <w:numId w:val="26"/>
              </w:numPr>
              <w:contextualSpacing/>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If first screen collected &lt; 24 hours after first protein feeding, no-charge repeat required</w:t>
            </w:r>
          </w:p>
          <w:p w14:paraId="1EAA5F5C" w14:textId="77777777" w:rsidR="002A538E" w:rsidRPr="009A1B1B" w:rsidRDefault="002A538E" w:rsidP="002A538E">
            <w:pPr>
              <w:pStyle w:val="ListParagraph"/>
              <w:numPr>
                <w:ilvl w:val="0"/>
                <w:numId w:val="26"/>
              </w:numPr>
              <w:contextualSpacing/>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 xml:space="preserve">State follows up with parents and </w:t>
            </w:r>
            <w:proofErr w:type="gramStart"/>
            <w:r w:rsidRPr="009A1B1B">
              <w:rPr>
                <w:rFonts w:ascii="Tahoma" w:hAnsi="Tahoma" w:cs="Tahoma"/>
              </w:rPr>
              <w:t>provider</w:t>
            </w:r>
            <w:proofErr w:type="gramEnd"/>
            <w:r w:rsidRPr="009A1B1B">
              <w:rPr>
                <w:rFonts w:ascii="Tahoma" w:hAnsi="Tahoma" w:cs="Tahoma"/>
              </w:rPr>
              <w:t xml:space="preserve"> if positive</w:t>
            </w:r>
          </w:p>
        </w:tc>
      </w:tr>
      <w:tr w:rsidR="00AE03D5" w:rsidRPr="009A1B1B" w14:paraId="18FACADE"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A531A9" w14:textId="77777777" w:rsidR="002A538E" w:rsidRPr="009A1B1B" w:rsidRDefault="002A538E" w:rsidP="00FE729D">
            <w:pPr>
              <w:spacing w:after="200" w:line="276" w:lineRule="auto"/>
              <w:rPr>
                <w:rFonts w:ascii="Tahoma" w:hAnsi="Tahoma" w:cs="Tahoma"/>
              </w:rPr>
            </w:pPr>
            <w:r w:rsidRPr="009A1B1B">
              <w:rPr>
                <w:rFonts w:ascii="Tahoma" w:hAnsi="Tahoma" w:cs="Tahoma"/>
              </w:rPr>
              <w:t>Organism ID</w:t>
            </w:r>
          </w:p>
        </w:tc>
        <w:tc>
          <w:tcPr>
            <w:tcW w:w="2114" w:type="dxa"/>
            <w:hideMark/>
          </w:tcPr>
          <w:p w14:paraId="426EE70D"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33A2C294"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All identified pathogens</w:t>
            </w:r>
          </w:p>
        </w:tc>
        <w:tc>
          <w:tcPr>
            <w:tcW w:w="0" w:type="auto"/>
            <w:hideMark/>
          </w:tcPr>
          <w:p w14:paraId="060F6DFA"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Antibiotic susceptibility testing if indicated</w:t>
            </w:r>
          </w:p>
        </w:tc>
      </w:tr>
      <w:tr w:rsidR="00AE03D5" w:rsidRPr="009A1B1B" w14:paraId="3EEEF7EA"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68455F38" w14:textId="77777777" w:rsidR="002A538E" w:rsidRPr="009A1B1B" w:rsidRDefault="002A538E" w:rsidP="00FE729D">
            <w:pPr>
              <w:spacing w:after="200" w:line="276" w:lineRule="auto"/>
              <w:rPr>
                <w:rFonts w:ascii="Tahoma" w:hAnsi="Tahoma" w:cs="Tahoma"/>
              </w:rPr>
            </w:pPr>
            <w:r w:rsidRPr="009A1B1B">
              <w:rPr>
                <w:rFonts w:ascii="Tahoma" w:hAnsi="Tahoma" w:cs="Tahoma"/>
              </w:rPr>
              <w:t>Pap Smear / Thin Prep</w:t>
            </w:r>
          </w:p>
        </w:tc>
        <w:tc>
          <w:tcPr>
            <w:tcW w:w="2114" w:type="dxa"/>
            <w:hideMark/>
          </w:tcPr>
          <w:p w14:paraId="4862C681"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10661091"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Suspected abnormal cells</w:t>
            </w:r>
          </w:p>
        </w:tc>
        <w:tc>
          <w:tcPr>
            <w:tcW w:w="0" w:type="auto"/>
            <w:hideMark/>
          </w:tcPr>
          <w:p w14:paraId="36964C04"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Pathologist interpretation</w:t>
            </w:r>
          </w:p>
        </w:tc>
      </w:tr>
      <w:tr w:rsidR="00AE03D5" w:rsidRPr="009A1B1B" w14:paraId="51871085"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A9AA44" w14:textId="77777777" w:rsidR="002A538E" w:rsidRPr="009A1B1B" w:rsidRDefault="002A538E" w:rsidP="00FE729D">
            <w:pPr>
              <w:spacing w:after="200" w:line="276" w:lineRule="auto"/>
              <w:rPr>
                <w:rFonts w:ascii="Tahoma" w:hAnsi="Tahoma" w:cs="Tahoma"/>
              </w:rPr>
            </w:pPr>
            <w:r w:rsidRPr="009A1B1B">
              <w:rPr>
                <w:rFonts w:ascii="Tahoma" w:hAnsi="Tahoma" w:cs="Tahoma"/>
              </w:rPr>
              <w:t>Pap HPV Reflex (if ASCUS)</w:t>
            </w:r>
          </w:p>
        </w:tc>
        <w:tc>
          <w:tcPr>
            <w:tcW w:w="2114" w:type="dxa"/>
            <w:hideMark/>
          </w:tcPr>
          <w:p w14:paraId="37F5DFE0"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6E9A60E0"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Pap with ASCUS result</w:t>
            </w:r>
          </w:p>
        </w:tc>
        <w:tc>
          <w:tcPr>
            <w:tcW w:w="0" w:type="auto"/>
            <w:hideMark/>
          </w:tcPr>
          <w:p w14:paraId="33835CAC"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HPV by PCR</w:t>
            </w:r>
          </w:p>
        </w:tc>
      </w:tr>
      <w:tr w:rsidR="00AE03D5" w:rsidRPr="009A1B1B" w14:paraId="4E37F49B"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45919695" w14:textId="77777777" w:rsidR="002A538E" w:rsidRPr="009A1B1B" w:rsidRDefault="002A538E" w:rsidP="00FE729D">
            <w:pPr>
              <w:spacing w:after="200" w:line="276" w:lineRule="auto"/>
              <w:rPr>
                <w:rFonts w:ascii="Tahoma" w:hAnsi="Tahoma" w:cs="Tahoma"/>
              </w:rPr>
            </w:pPr>
            <w:r w:rsidRPr="009A1B1B">
              <w:rPr>
                <w:rFonts w:ascii="Tahoma" w:hAnsi="Tahoma" w:cs="Tahoma"/>
              </w:rPr>
              <w:t>Pap HPV (on any abnormal result)</w:t>
            </w:r>
          </w:p>
        </w:tc>
        <w:tc>
          <w:tcPr>
            <w:tcW w:w="2114" w:type="dxa"/>
            <w:hideMark/>
          </w:tcPr>
          <w:p w14:paraId="7D4AAAEA"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348BDC94"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Pap with any abnormal result</w:t>
            </w:r>
          </w:p>
        </w:tc>
        <w:tc>
          <w:tcPr>
            <w:tcW w:w="0" w:type="auto"/>
            <w:hideMark/>
          </w:tcPr>
          <w:p w14:paraId="7499E01F"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HPV by PCR</w:t>
            </w:r>
          </w:p>
        </w:tc>
      </w:tr>
      <w:tr w:rsidR="00AE03D5" w:rsidRPr="009A1B1B" w14:paraId="447F48F6"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AFB526" w14:textId="77777777" w:rsidR="002A538E" w:rsidRPr="009A1B1B" w:rsidRDefault="002A538E" w:rsidP="00FE729D">
            <w:pPr>
              <w:spacing w:after="200" w:line="276" w:lineRule="auto"/>
              <w:rPr>
                <w:rFonts w:ascii="Tahoma" w:hAnsi="Tahoma" w:cs="Tahoma"/>
              </w:rPr>
            </w:pPr>
            <w:r w:rsidRPr="009A1B1B">
              <w:rPr>
                <w:rFonts w:ascii="Tahoma" w:hAnsi="Tahoma" w:cs="Tahoma"/>
              </w:rPr>
              <w:t>Prenatal Testing (Blood Bank)</w:t>
            </w:r>
          </w:p>
        </w:tc>
        <w:tc>
          <w:tcPr>
            <w:tcW w:w="2114" w:type="dxa"/>
            <w:hideMark/>
          </w:tcPr>
          <w:p w14:paraId="16C560A7"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2D19A516"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Positive Antibody Screen / Clinically significant antibodies detected</w:t>
            </w:r>
          </w:p>
        </w:tc>
        <w:tc>
          <w:tcPr>
            <w:tcW w:w="0" w:type="auto"/>
            <w:hideMark/>
          </w:tcPr>
          <w:p w14:paraId="4BDEFC3B"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Antibody Identification performed and Antibody Titer performed</w:t>
            </w:r>
          </w:p>
        </w:tc>
      </w:tr>
      <w:tr w:rsidR="00AE03D5" w:rsidRPr="009A1B1B" w14:paraId="420BDC37"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621EE3ED" w14:textId="77777777" w:rsidR="002A538E" w:rsidRPr="009A1B1B" w:rsidRDefault="002A538E" w:rsidP="00FE729D">
            <w:pPr>
              <w:spacing w:after="200" w:line="276" w:lineRule="auto"/>
              <w:rPr>
                <w:rFonts w:ascii="Tahoma" w:hAnsi="Tahoma" w:cs="Tahoma"/>
              </w:rPr>
            </w:pPr>
            <w:r w:rsidRPr="009A1B1B">
              <w:rPr>
                <w:rFonts w:ascii="Tahoma" w:hAnsi="Tahoma" w:cs="Tahoma"/>
              </w:rPr>
              <w:lastRenderedPageBreak/>
              <w:t>Serum Creatinine</w:t>
            </w:r>
          </w:p>
        </w:tc>
        <w:tc>
          <w:tcPr>
            <w:tcW w:w="2114" w:type="dxa"/>
            <w:hideMark/>
          </w:tcPr>
          <w:p w14:paraId="561ADDC7"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5FBAFD99"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All (&gt; 20 years old)</w:t>
            </w:r>
          </w:p>
        </w:tc>
        <w:tc>
          <w:tcPr>
            <w:tcW w:w="0" w:type="auto"/>
            <w:hideMark/>
          </w:tcPr>
          <w:p w14:paraId="239FBC69"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Glomerular Filtration Rate (GFR) calculated and reported</w:t>
            </w:r>
          </w:p>
        </w:tc>
      </w:tr>
      <w:tr w:rsidR="00AE03D5" w:rsidRPr="009A1B1B" w14:paraId="0AD71BA9"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0BFC2D" w14:textId="77777777" w:rsidR="002A538E" w:rsidRPr="009A1B1B" w:rsidRDefault="002A538E" w:rsidP="00FE729D">
            <w:pPr>
              <w:spacing w:after="200" w:line="276" w:lineRule="auto"/>
              <w:rPr>
                <w:rFonts w:ascii="Tahoma" w:hAnsi="Tahoma" w:cs="Tahoma"/>
              </w:rPr>
            </w:pPr>
            <w:r w:rsidRPr="009A1B1B">
              <w:rPr>
                <w:rFonts w:ascii="Tahoma" w:hAnsi="Tahoma" w:cs="Tahoma"/>
              </w:rPr>
              <w:t>Strep Screen by EIA/FIA (Group A Strep – Throat Screen)</w:t>
            </w:r>
          </w:p>
        </w:tc>
        <w:tc>
          <w:tcPr>
            <w:tcW w:w="2114" w:type="dxa"/>
            <w:hideMark/>
          </w:tcPr>
          <w:p w14:paraId="52D62E27"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7DB565E8"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Negative for Group A Streptococcus</w:t>
            </w:r>
          </w:p>
        </w:tc>
        <w:tc>
          <w:tcPr>
            <w:tcW w:w="0" w:type="auto"/>
            <w:hideMark/>
          </w:tcPr>
          <w:p w14:paraId="33136A05"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Culture performed</w:t>
            </w:r>
          </w:p>
        </w:tc>
      </w:tr>
      <w:tr w:rsidR="00AE03D5" w:rsidRPr="009A1B1B" w14:paraId="4146596D"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794CCDB3" w14:textId="77777777" w:rsidR="002A538E" w:rsidRPr="009A1B1B" w:rsidRDefault="002A538E" w:rsidP="00FE729D">
            <w:pPr>
              <w:spacing w:after="200" w:line="276" w:lineRule="auto"/>
              <w:rPr>
                <w:rFonts w:ascii="Tahoma" w:hAnsi="Tahoma" w:cs="Tahoma"/>
              </w:rPr>
            </w:pPr>
            <w:r w:rsidRPr="009A1B1B">
              <w:rPr>
                <w:rFonts w:ascii="Tahoma" w:hAnsi="Tahoma" w:cs="Tahoma"/>
              </w:rPr>
              <w:t>Syphilis Screen (RPR)</w:t>
            </w:r>
          </w:p>
        </w:tc>
        <w:tc>
          <w:tcPr>
            <w:tcW w:w="2114" w:type="dxa"/>
            <w:hideMark/>
          </w:tcPr>
          <w:p w14:paraId="127C4BC8"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457405F5"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Reactive / Positive</w:t>
            </w:r>
          </w:p>
        </w:tc>
        <w:tc>
          <w:tcPr>
            <w:tcW w:w="0" w:type="auto"/>
            <w:hideMark/>
          </w:tcPr>
          <w:p w14:paraId="0F155ABA"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RPR Quantitative and Syphilis Screen (Treponema-specific)</w:t>
            </w:r>
          </w:p>
        </w:tc>
      </w:tr>
      <w:tr w:rsidR="00AE03D5" w:rsidRPr="009A1B1B" w14:paraId="4CEDC7BE"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7284C6" w14:textId="77777777" w:rsidR="002A538E" w:rsidRPr="009A1B1B" w:rsidRDefault="002A538E" w:rsidP="00FE729D">
            <w:pPr>
              <w:spacing w:after="200" w:line="276" w:lineRule="auto"/>
              <w:rPr>
                <w:rFonts w:ascii="Tahoma" w:hAnsi="Tahoma" w:cs="Tahoma"/>
                <w:b w:val="0"/>
                <w:bCs w:val="0"/>
              </w:rPr>
            </w:pPr>
            <w:r w:rsidRPr="009A1B1B">
              <w:rPr>
                <w:rFonts w:ascii="Tahoma" w:hAnsi="Tahoma" w:cs="Tahoma"/>
              </w:rPr>
              <w:t>Susceptibility Testing</w:t>
            </w:r>
          </w:p>
          <w:p w14:paraId="42E18BDB" w14:textId="48A750CF" w:rsidR="00AE03D5" w:rsidRPr="009A1B1B" w:rsidRDefault="00AE03D5" w:rsidP="00FE729D">
            <w:pPr>
              <w:spacing w:after="200" w:line="276" w:lineRule="auto"/>
              <w:rPr>
                <w:rFonts w:ascii="Tahoma" w:hAnsi="Tahoma" w:cs="Tahoma"/>
              </w:rPr>
            </w:pPr>
            <w:r w:rsidRPr="009A1B1B">
              <w:rPr>
                <w:rFonts w:ascii="Tahoma" w:hAnsi="Tahoma" w:cs="Tahoma"/>
              </w:rPr>
              <w:t xml:space="preserve">Note: </w:t>
            </w:r>
            <w:r w:rsidRPr="009A1B1B">
              <w:rPr>
                <w:rFonts w:ascii="Tahoma" w:hAnsi="Tahoma" w:cs="Tahoma"/>
                <w:b w:val="0"/>
                <w:bCs w:val="0"/>
              </w:rPr>
              <w:t>Organisms in column three align with the appropriate drugs in column four.</w:t>
            </w:r>
          </w:p>
        </w:tc>
        <w:tc>
          <w:tcPr>
            <w:tcW w:w="2114" w:type="dxa"/>
            <w:hideMark/>
          </w:tcPr>
          <w:p w14:paraId="61BF218E"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4D030298" w14:textId="37022D76" w:rsidR="00B25391" w:rsidRPr="009A1B1B" w:rsidRDefault="00B25391" w:rsidP="00B25391">
            <w:pPr>
              <w:pStyle w:val="ListParagraph"/>
              <w:numPr>
                <w:ilvl w:val="0"/>
                <w:numId w:val="28"/>
              </w:num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Pan Resistant Pseudomonas species</w:t>
            </w:r>
          </w:p>
          <w:p w14:paraId="6E55A4C6" w14:textId="77777777" w:rsidR="00B25391" w:rsidRPr="009A1B1B" w:rsidRDefault="00B25391" w:rsidP="00B25391">
            <w:pPr>
              <w:pStyle w:val="ListParagraph"/>
              <w:numPr>
                <w:ilvl w:val="0"/>
                <w:numId w:val="28"/>
              </w:num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Confirmed CRE KPC</w:t>
            </w:r>
          </w:p>
          <w:p w14:paraId="059773AC" w14:textId="77777777" w:rsidR="00B25391" w:rsidRPr="009A1B1B" w:rsidRDefault="00B25391" w:rsidP="00B25391">
            <w:pPr>
              <w:pStyle w:val="ListParagraph"/>
              <w:numPr>
                <w:ilvl w:val="0"/>
                <w:numId w:val="28"/>
              </w:num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Confirmed CRE not NDM:  </w:t>
            </w:r>
          </w:p>
          <w:p w14:paraId="5933675A" w14:textId="2299876D" w:rsidR="00B25391" w:rsidRPr="009A1B1B" w:rsidRDefault="00B25391" w:rsidP="00B25391">
            <w:pPr>
              <w:pStyle w:val="ListParagraph"/>
              <w:numPr>
                <w:ilvl w:val="0"/>
                <w:numId w:val="28"/>
              </w:num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proofErr w:type="spellStart"/>
            <w:r w:rsidRPr="009A1B1B">
              <w:rPr>
                <w:rFonts w:ascii="Tahoma" w:hAnsi="Tahoma" w:cs="Tahoma"/>
              </w:rPr>
              <w:t>Elizabethkingia</w:t>
            </w:r>
            <w:proofErr w:type="spellEnd"/>
            <w:r w:rsidRPr="009A1B1B">
              <w:rPr>
                <w:rFonts w:ascii="Tahoma" w:hAnsi="Tahoma" w:cs="Tahoma"/>
              </w:rPr>
              <w:t xml:space="preserve"> </w:t>
            </w:r>
            <w:proofErr w:type="spellStart"/>
            <w:r w:rsidRPr="009A1B1B">
              <w:rPr>
                <w:rFonts w:ascii="Tahoma" w:hAnsi="Tahoma" w:cs="Tahoma"/>
              </w:rPr>
              <w:t>meningiosepticum</w:t>
            </w:r>
            <w:proofErr w:type="spellEnd"/>
            <w:r w:rsidRPr="009A1B1B">
              <w:rPr>
                <w:rFonts w:ascii="Tahoma" w:hAnsi="Tahoma" w:cs="Tahoma"/>
              </w:rPr>
              <w:t xml:space="preserve"> / Acinetobacter species only susceptible to Minocycline</w:t>
            </w:r>
          </w:p>
          <w:p w14:paraId="7C772BFC" w14:textId="338CA30B" w:rsidR="002A538E" w:rsidRPr="009A1B1B" w:rsidRDefault="00B25391" w:rsidP="00B25391">
            <w:pPr>
              <w:pStyle w:val="ListParagraph"/>
              <w:numPr>
                <w:ilvl w:val="0"/>
                <w:numId w:val="28"/>
              </w:num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Carbapenem Resistant Acinetobacter sp.</w:t>
            </w:r>
          </w:p>
        </w:tc>
        <w:tc>
          <w:tcPr>
            <w:tcW w:w="0" w:type="auto"/>
            <w:hideMark/>
          </w:tcPr>
          <w:p w14:paraId="66ADE3B6" w14:textId="16701F63" w:rsidR="00B25391" w:rsidRPr="009A1B1B" w:rsidRDefault="00B25391" w:rsidP="00B25391">
            <w:pPr>
              <w:pStyle w:val="ListParagraph"/>
              <w:numPr>
                <w:ilvl w:val="0"/>
                <w:numId w:val="29"/>
              </w:num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Ceftazidime-avibactam &amp; </w:t>
            </w:r>
            <w:proofErr w:type="spellStart"/>
            <w:r w:rsidRPr="009A1B1B">
              <w:rPr>
                <w:rFonts w:ascii="Tahoma" w:hAnsi="Tahoma" w:cs="Tahoma"/>
              </w:rPr>
              <w:t>Ceftolozane</w:t>
            </w:r>
            <w:proofErr w:type="spellEnd"/>
            <w:r w:rsidRPr="009A1B1B">
              <w:rPr>
                <w:rFonts w:ascii="Tahoma" w:hAnsi="Tahoma" w:cs="Tahoma"/>
              </w:rPr>
              <w:t xml:space="preserve">-tazobactam  </w:t>
            </w:r>
          </w:p>
          <w:p w14:paraId="3805B30E" w14:textId="63705A97" w:rsidR="00B25391" w:rsidRPr="009A1B1B" w:rsidRDefault="00B25391" w:rsidP="00B25391">
            <w:pPr>
              <w:pStyle w:val="ListParagraph"/>
              <w:numPr>
                <w:ilvl w:val="0"/>
                <w:numId w:val="29"/>
              </w:num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Ceftazidime-avibactam &amp; Meropenem-</w:t>
            </w:r>
            <w:proofErr w:type="spellStart"/>
            <w:r w:rsidRPr="009A1B1B">
              <w:rPr>
                <w:rFonts w:ascii="Tahoma" w:hAnsi="Tahoma" w:cs="Tahoma"/>
              </w:rPr>
              <w:t>Vaborbactam</w:t>
            </w:r>
            <w:proofErr w:type="spellEnd"/>
          </w:p>
          <w:p w14:paraId="659B113C" w14:textId="561C6CDE" w:rsidR="00B25391" w:rsidRPr="009A1B1B" w:rsidRDefault="00B25391" w:rsidP="00B25391">
            <w:pPr>
              <w:pStyle w:val="ListParagraph"/>
              <w:numPr>
                <w:ilvl w:val="0"/>
                <w:numId w:val="29"/>
              </w:num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Ceftazidime-avibactam  </w:t>
            </w:r>
          </w:p>
          <w:p w14:paraId="235C9B18" w14:textId="32DCC8FD" w:rsidR="00B25391" w:rsidRPr="009A1B1B" w:rsidRDefault="00B25391" w:rsidP="00B25391">
            <w:pPr>
              <w:pStyle w:val="ListParagraph"/>
              <w:numPr>
                <w:ilvl w:val="0"/>
                <w:numId w:val="29"/>
              </w:num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Colistin</w:t>
            </w:r>
          </w:p>
          <w:p w14:paraId="02DF55DE" w14:textId="33335099" w:rsidR="002A538E" w:rsidRPr="009A1B1B" w:rsidRDefault="00B25391" w:rsidP="00B25391">
            <w:pPr>
              <w:pStyle w:val="ListParagraph"/>
              <w:numPr>
                <w:ilvl w:val="0"/>
                <w:numId w:val="29"/>
              </w:num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Colistin (for all sources except blood) </w:t>
            </w:r>
            <w:proofErr w:type="spellStart"/>
            <w:r w:rsidRPr="009A1B1B">
              <w:rPr>
                <w:rFonts w:ascii="Tahoma" w:hAnsi="Tahoma" w:cs="Tahoma"/>
              </w:rPr>
              <w:t>Eravacycline</w:t>
            </w:r>
            <w:proofErr w:type="spellEnd"/>
            <w:r w:rsidRPr="009A1B1B">
              <w:rPr>
                <w:rFonts w:ascii="Tahoma" w:hAnsi="Tahoma" w:cs="Tahoma"/>
              </w:rPr>
              <w:t xml:space="preserve">, Tigecycline, Colistin, and </w:t>
            </w:r>
            <w:proofErr w:type="spellStart"/>
            <w:r w:rsidRPr="009A1B1B">
              <w:rPr>
                <w:rFonts w:ascii="Tahoma" w:hAnsi="Tahoma" w:cs="Tahoma"/>
              </w:rPr>
              <w:t>Cefiderocol</w:t>
            </w:r>
            <w:proofErr w:type="spellEnd"/>
          </w:p>
        </w:tc>
      </w:tr>
      <w:tr w:rsidR="00AE03D5" w:rsidRPr="009A1B1B" w14:paraId="4C990396"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5914904D" w14:textId="77777777" w:rsidR="002A538E" w:rsidRPr="009A1B1B" w:rsidRDefault="002A538E" w:rsidP="00FE729D">
            <w:pPr>
              <w:spacing w:after="200" w:line="276" w:lineRule="auto"/>
              <w:rPr>
                <w:rFonts w:ascii="Tahoma" w:hAnsi="Tahoma" w:cs="Tahoma"/>
              </w:rPr>
            </w:pPr>
            <w:r w:rsidRPr="009A1B1B">
              <w:rPr>
                <w:rFonts w:ascii="Tahoma" w:hAnsi="Tahoma" w:cs="Tahoma"/>
              </w:rPr>
              <w:t>Syphilis Screen (Treponema specific)</w:t>
            </w:r>
          </w:p>
        </w:tc>
        <w:tc>
          <w:tcPr>
            <w:tcW w:w="2114" w:type="dxa"/>
            <w:hideMark/>
          </w:tcPr>
          <w:p w14:paraId="04F0C75F"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241D427B"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Reactive / Positive</w:t>
            </w:r>
          </w:p>
        </w:tc>
        <w:tc>
          <w:tcPr>
            <w:tcW w:w="0" w:type="auto"/>
            <w:hideMark/>
          </w:tcPr>
          <w:p w14:paraId="118C40A7"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RPR / RPR Quantitative (if indicated)</w:t>
            </w:r>
          </w:p>
        </w:tc>
      </w:tr>
      <w:tr w:rsidR="00AE03D5" w:rsidRPr="009A1B1B" w14:paraId="2B29A379"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2B5ED2" w14:textId="77777777" w:rsidR="002A538E" w:rsidRPr="009A1B1B" w:rsidRDefault="002A538E" w:rsidP="00FE729D">
            <w:pPr>
              <w:spacing w:after="200" w:line="276" w:lineRule="auto"/>
              <w:rPr>
                <w:rFonts w:ascii="Tahoma" w:hAnsi="Tahoma" w:cs="Tahoma"/>
              </w:rPr>
            </w:pPr>
            <w:r w:rsidRPr="009A1B1B">
              <w:rPr>
                <w:rFonts w:ascii="Tahoma" w:hAnsi="Tahoma" w:cs="Tahoma"/>
              </w:rPr>
              <w:t>RPR / RPR Quantitative (if indicated)</w:t>
            </w:r>
          </w:p>
        </w:tc>
        <w:tc>
          <w:tcPr>
            <w:tcW w:w="2114" w:type="dxa"/>
            <w:hideMark/>
          </w:tcPr>
          <w:p w14:paraId="0BE16327"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60A57FDF"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Nonreactive (if EIA reactive or equivocal) Reactive (if EIA equivocal)</w:t>
            </w:r>
          </w:p>
        </w:tc>
        <w:tc>
          <w:tcPr>
            <w:tcW w:w="0" w:type="auto"/>
            <w:hideMark/>
          </w:tcPr>
          <w:p w14:paraId="48276A66"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TP-PA (Treponema pallidum Particle Agglutination)</w:t>
            </w:r>
          </w:p>
        </w:tc>
      </w:tr>
      <w:tr w:rsidR="00AE03D5" w:rsidRPr="009A1B1B" w14:paraId="1D9DA592"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77711951" w14:textId="77777777" w:rsidR="002A538E" w:rsidRPr="009A1B1B" w:rsidRDefault="002A538E" w:rsidP="00FE729D">
            <w:pPr>
              <w:spacing w:after="200" w:line="276" w:lineRule="auto"/>
              <w:rPr>
                <w:rFonts w:ascii="Tahoma" w:hAnsi="Tahoma" w:cs="Tahoma"/>
              </w:rPr>
            </w:pPr>
            <w:r w:rsidRPr="009A1B1B">
              <w:rPr>
                <w:rFonts w:ascii="Tahoma" w:hAnsi="Tahoma" w:cs="Tahoma"/>
              </w:rPr>
              <w:t>Therapeutic Phlebotomy</w:t>
            </w:r>
          </w:p>
        </w:tc>
        <w:tc>
          <w:tcPr>
            <w:tcW w:w="2114" w:type="dxa"/>
            <w:hideMark/>
          </w:tcPr>
          <w:p w14:paraId="48E539C0"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1CE5685F"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Requested</w:t>
            </w:r>
          </w:p>
        </w:tc>
        <w:tc>
          <w:tcPr>
            <w:tcW w:w="0" w:type="auto"/>
            <w:hideMark/>
          </w:tcPr>
          <w:p w14:paraId="27E1D463"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Hemoglobin/Hematocrit must be performed within 24 hours prior to phlebotomy</w:t>
            </w:r>
          </w:p>
        </w:tc>
      </w:tr>
      <w:tr w:rsidR="00AE03D5" w:rsidRPr="009A1B1B" w14:paraId="60850A7D"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E59014" w14:textId="011773AF" w:rsidR="0054670F" w:rsidRPr="009A1B1B" w:rsidRDefault="0054670F" w:rsidP="00FE729D">
            <w:pPr>
              <w:spacing w:after="200" w:line="276" w:lineRule="auto"/>
              <w:rPr>
                <w:rFonts w:ascii="Tahoma" w:hAnsi="Tahoma" w:cs="Tahoma"/>
              </w:rPr>
            </w:pPr>
            <w:r w:rsidRPr="009A1B1B">
              <w:rPr>
                <w:rFonts w:ascii="Tahoma" w:hAnsi="Tahoma" w:cs="Tahoma"/>
                <w:color w:val="FF0000"/>
              </w:rPr>
              <w:lastRenderedPageBreak/>
              <w:t>Thyroglobulin Ag w/Antibody screen</w:t>
            </w:r>
          </w:p>
        </w:tc>
        <w:tc>
          <w:tcPr>
            <w:tcW w:w="2114" w:type="dxa"/>
            <w:hideMark/>
          </w:tcPr>
          <w:p w14:paraId="58D53864"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06E1281A"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Thyroglobulin Antibody ≥ 1 IU/mL</w:t>
            </w:r>
          </w:p>
        </w:tc>
        <w:tc>
          <w:tcPr>
            <w:tcW w:w="0" w:type="auto"/>
            <w:hideMark/>
          </w:tcPr>
          <w:p w14:paraId="06CC23C6"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If positive (≥ 1 IU/mL), sample sent to Quest for Thyroglobulin Antigen by LC-MS/MS. If &lt; 1 IU/mL, Thyroglobulin Antigen performed in-house by immunoassay.</w:t>
            </w:r>
          </w:p>
        </w:tc>
      </w:tr>
      <w:tr w:rsidR="00AE03D5" w:rsidRPr="009A1B1B" w14:paraId="7CBF5917"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6AF05A03" w14:textId="77777777" w:rsidR="002A538E" w:rsidRPr="009A1B1B" w:rsidRDefault="002A538E" w:rsidP="00FE729D">
            <w:pPr>
              <w:spacing w:after="200" w:line="276" w:lineRule="auto"/>
              <w:rPr>
                <w:rFonts w:ascii="Tahoma" w:hAnsi="Tahoma" w:cs="Tahoma"/>
              </w:rPr>
            </w:pPr>
            <w:r w:rsidRPr="009A1B1B">
              <w:rPr>
                <w:rFonts w:ascii="Tahoma" w:hAnsi="Tahoma" w:cs="Tahoma"/>
              </w:rPr>
              <w:t>Transfusion (Packed Cells or Platelets)</w:t>
            </w:r>
          </w:p>
        </w:tc>
        <w:tc>
          <w:tcPr>
            <w:tcW w:w="2114" w:type="dxa"/>
            <w:hideMark/>
          </w:tcPr>
          <w:p w14:paraId="21BA27EB"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7D9A1B8A"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Requested</w:t>
            </w:r>
          </w:p>
        </w:tc>
        <w:tc>
          <w:tcPr>
            <w:tcW w:w="0" w:type="auto"/>
            <w:hideMark/>
          </w:tcPr>
          <w:p w14:paraId="1C1F6DAD"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Hemoglobin/Hematocrit or Platelet Count must be performed prior to transfusion</w:t>
            </w:r>
          </w:p>
        </w:tc>
      </w:tr>
      <w:tr w:rsidR="00AE03D5" w:rsidRPr="009A1B1B" w14:paraId="41E42B53"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C9BFFD" w14:textId="77777777" w:rsidR="002A538E" w:rsidRPr="009A1B1B" w:rsidRDefault="002A538E" w:rsidP="00FE729D">
            <w:pPr>
              <w:spacing w:after="200" w:line="276" w:lineRule="auto"/>
              <w:rPr>
                <w:rFonts w:ascii="Tahoma" w:hAnsi="Tahoma" w:cs="Tahoma"/>
              </w:rPr>
            </w:pPr>
            <w:r w:rsidRPr="009A1B1B">
              <w:rPr>
                <w:rFonts w:ascii="Tahoma" w:hAnsi="Tahoma" w:cs="Tahoma"/>
              </w:rPr>
              <w:t xml:space="preserve">Type and </w:t>
            </w:r>
            <w:proofErr w:type="gramStart"/>
            <w:r w:rsidRPr="009A1B1B">
              <w:rPr>
                <w:rFonts w:ascii="Tahoma" w:hAnsi="Tahoma" w:cs="Tahoma"/>
              </w:rPr>
              <w:t>Screen</w:t>
            </w:r>
            <w:proofErr w:type="gramEnd"/>
          </w:p>
        </w:tc>
        <w:tc>
          <w:tcPr>
            <w:tcW w:w="2114" w:type="dxa"/>
            <w:hideMark/>
          </w:tcPr>
          <w:p w14:paraId="7DD737D4"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4485C7F0"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All first-time type determinations</w:t>
            </w:r>
          </w:p>
        </w:tc>
        <w:tc>
          <w:tcPr>
            <w:tcW w:w="0" w:type="auto"/>
            <w:hideMark/>
          </w:tcPr>
          <w:p w14:paraId="5B5408D8"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No-charge ABO and Rh (Type). </w:t>
            </w:r>
            <w:r w:rsidRPr="009A1B1B">
              <w:rPr>
                <w:rFonts w:ascii="Tahoma" w:hAnsi="Tahoma" w:cs="Tahoma"/>
                <w:b/>
                <w:bCs/>
              </w:rPr>
              <w:t>Required for sites performing electronic crossmatch if no historical blood type exists</w:t>
            </w:r>
          </w:p>
        </w:tc>
      </w:tr>
      <w:tr w:rsidR="00AE03D5" w:rsidRPr="009A1B1B" w14:paraId="7CB52D41"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695ED55C" w14:textId="77777777" w:rsidR="002A538E" w:rsidRPr="009A1B1B" w:rsidRDefault="002A538E" w:rsidP="00FE729D">
            <w:pPr>
              <w:spacing w:after="200" w:line="276" w:lineRule="auto"/>
              <w:rPr>
                <w:rFonts w:ascii="Tahoma" w:hAnsi="Tahoma" w:cs="Tahoma"/>
              </w:rPr>
            </w:pPr>
            <w:r w:rsidRPr="009A1B1B">
              <w:rPr>
                <w:rFonts w:ascii="Tahoma" w:hAnsi="Tahoma" w:cs="Tahoma"/>
              </w:rPr>
              <w:t>Urinalysis</w:t>
            </w:r>
          </w:p>
        </w:tc>
        <w:tc>
          <w:tcPr>
            <w:tcW w:w="2114" w:type="dxa"/>
            <w:hideMark/>
          </w:tcPr>
          <w:p w14:paraId="762C0BD3"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12CEA2F4"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Dipstick positive for glucose ≥ 3+ (≥ 300 mg/dL), blood, protein, nitrite, or leukocyte esterase</w:t>
            </w:r>
          </w:p>
        </w:tc>
        <w:tc>
          <w:tcPr>
            <w:tcW w:w="0" w:type="auto"/>
            <w:hideMark/>
          </w:tcPr>
          <w:p w14:paraId="1C4E2384"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Urine Microscopic exam (performed if positive) or Urinalysis with Microscopic Exam (order includes microscopic by default)</w:t>
            </w:r>
          </w:p>
        </w:tc>
      </w:tr>
      <w:tr w:rsidR="00AE03D5" w:rsidRPr="009A1B1B" w14:paraId="47AD61B3"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96208E" w14:textId="77777777" w:rsidR="002A538E" w:rsidRPr="009A1B1B" w:rsidRDefault="002A538E" w:rsidP="00FE729D">
            <w:pPr>
              <w:spacing w:after="200" w:line="276" w:lineRule="auto"/>
              <w:rPr>
                <w:rFonts w:ascii="Tahoma" w:hAnsi="Tahoma" w:cs="Tahoma"/>
              </w:rPr>
            </w:pPr>
            <w:bookmarkStart w:id="0" w:name="_Hlk213867944"/>
            <w:r w:rsidRPr="009A1B1B">
              <w:rPr>
                <w:rFonts w:ascii="Tahoma" w:hAnsi="Tahoma" w:cs="Tahoma"/>
              </w:rPr>
              <w:t>Urinalysis with Reflex Culture</w:t>
            </w:r>
            <w:bookmarkEnd w:id="0"/>
          </w:p>
        </w:tc>
        <w:tc>
          <w:tcPr>
            <w:tcW w:w="2114" w:type="dxa"/>
            <w:hideMark/>
          </w:tcPr>
          <w:p w14:paraId="136BD0DD"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2A3869A1"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 xml:space="preserve">&gt; 10 WBC per </w:t>
            </w:r>
            <w:proofErr w:type="spellStart"/>
            <w:r w:rsidRPr="009A1B1B">
              <w:rPr>
                <w:rFonts w:ascii="Tahoma" w:hAnsi="Tahoma" w:cs="Tahoma"/>
              </w:rPr>
              <w:t>hpf</w:t>
            </w:r>
            <w:proofErr w:type="spellEnd"/>
            <w:r w:rsidRPr="009A1B1B">
              <w:rPr>
                <w:rFonts w:ascii="Tahoma" w:hAnsi="Tahoma" w:cs="Tahoma"/>
              </w:rPr>
              <w:t xml:space="preserve"> and leukocyte esterase or nitrite positive</w:t>
            </w:r>
          </w:p>
        </w:tc>
        <w:tc>
          <w:tcPr>
            <w:tcW w:w="0" w:type="auto"/>
            <w:hideMark/>
          </w:tcPr>
          <w:p w14:paraId="0605088D" w14:textId="510898DE" w:rsidR="00544855"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bCs/>
                <w:color w:val="FF0000"/>
              </w:rPr>
            </w:pPr>
            <w:bookmarkStart w:id="1" w:name="_Hlk213868036"/>
            <w:r w:rsidRPr="009A1B1B">
              <w:rPr>
                <w:rFonts w:ascii="Tahoma" w:hAnsi="Tahoma" w:cs="Tahoma"/>
              </w:rPr>
              <w:t xml:space="preserve">Microscopic exam performed if dipstick positive for blood, leukocyte esterase, nitrate, protein, or glucose </w:t>
            </w:r>
            <w:r w:rsidR="000F67E9" w:rsidRPr="000F67E9">
              <w:rPr>
                <w:rFonts w:ascii="Tahoma" w:hAnsi="Tahoma" w:cs="Tahoma"/>
                <w:color w:val="FF0000"/>
              </w:rPr>
              <w:t>≥</w:t>
            </w:r>
            <w:r w:rsidR="00544855" w:rsidRPr="00544855">
              <w:rPr>
                <w:rFonts w:ascii="Tahoma" w:hAnsi="Tahoma" w:cs="Tahoma"/>
                <w:color w:val="FF0000"/>
              </w:rPr>
              <w:t>300 mg/dL</w:t>
            </w:r>
            <w:bookmarkEnd w:id="1"/>
            <w:r w:rsidR="00544855" w:rsidRPr="00544855">
              <w:rPr>
                <w:rFonts w:ascii="Tahoma" w:hAnsi="Tahoma" w:cs="Tahoma"/>
                <w:color w:val="FF0000"/>
              </w:rPr>
              <w:t>.</w:t>
            </w:r>
          </w:p>
          <w:p w14:paraId="16A4B480" w14:textId="4A28D2B1"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Culture performed if &gt; 10 WBC/</w:t>
            </w:r>
            <w:proofErr w:type="spellStart"/>
            <w:r w:rsidRPr="009A1B1B">
              <w:rPr>
                <w:rFonts w:ascii="Tahoma" w:hAnsi="Tahoma" w:cs="Tahoma"/>
              </w:rPr>
              <w:t>hpf</w:t>
            </w:r>
            <w:proofErr w:type="spellEnd"/>
            <w:r w:rsidRPr="009A1B1B">
              <w:rPr>
                <w:rFonts w:ascii="Tahoma" w:hAnsi="Tahoma" w:cs="Tahoma"/>
              </w:rPr>
              <w:t xml:space="preserve"> and leukocyte esterase or nitrite positive.</w:t>
            </w:r>
          </w:p>
        </w:tc>
      </w:tr>
      <w:tr w:rsidR="00AE03D5" w:rsidRPr="009A1B1B" w14:paraId="25E21FD7"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6189E9A4" w14:textId="77777777" w:rsidR="002A538E" w:rsidRPr="009A1B1B" w:rsidRDefault="002A538E" w:rsidP="00FE729D">
            <w:pPr>
              <w:spacing w:after="200" w:line="276" w:lineRule="auto"/>
              <w:rPr>
                <w:rFonts w:ascii="Tahoma" w:hAnsi="Tahoma" w:cs="Tahoma"/>
              </w:rPr>
            </w:pPr>
            <w:r w:rsidRPr="009A1B1B">
              <w:rPr>
                <w:rFonts w:ascii="Tahoma" w:hAnsi="Tahoma" w:cs="Tahoma"/>
              </w:rPr>
              <w:t>Urine Electrolytes, Random / Urine Protein, Random</w:t>
            </w:r>
          </w:p>
        </w:tc>
        <w:tc>
          <w:tcPr>
            <w:tcW w:w="2114" w:type="dxa"/>
            <w:hideMark/>
          </w:tcPr>
          <w:p w14:paraId="02D51BB6"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Yes</w:t>
            </w:r>
          </w:p>
        </w:tc>
        <w:tc>
          <w:tcPr>
            <w:tcW w:w="3838" w:type="dxa"/>
            <w:hideMark/>
          </w:tcPr>
          <w:p w14:paraId="4494D482"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Requested</w:t>
            </w:r>
          </w:p>
        </w:tc>
        <w:tc>
          <w:tcPr>
            <w:tcW w:w="0" w:type="auto"/>
            <w:hideMark/>
          </w:tcPr>
          <w:p w14:paraId="1CA94C55"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Urine Creatinine, Random</w:t>
            </w:r>
          </w:p>
        </w:tc>
      </w:tr>
      <w:tr w:rsidR="00AE03D5" w:rsidRPr="009A1B1B" w14:paraId="67B376C2" w14:textId="77777777" w:rsidTr="005B5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EC2F1A" w14:textId="77777777" w:rsidR="002A538E" w:rsidRPr="009A1B1B" w:rsidRDefault="002A538E" w:rsidP="00FE729D">
            <w:pPr>
              <w:spacing w:after="200" w:line="276" w:lineRule="auto"/>
              <w:rPr>
                <w:rFonts w:ascii="Tahoma" w:hAnsi="Tahoma" w:cs="Tahoma"/>
              </w:rPr>
            </w:pPr>
            <w:r w:rsidRPr="009A1B1B">
              <w:rPr>
                <w:rFonts w:ascii="Tahoma" w:hAnsi="Tahoma" w:cs="Tahoma"/>
              </w:rPr>
              <w:t>Pain Management – Saliva Drug Test</w:t>
            </w:r>
          </w:p>
        </w:tc>
        <w:tc>
          <w:tcPr>
            <w:tcW w:w="2114" w:type="dxa"/>
            <w:hideMark/>
          </w:tcPr>
          <w:p w14:paraId="75D7FAE4"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79C1062B"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Positive</w:t>
            </w:r>
          </w:p>
        </w:tc>
        <w:tc>
          <w:tcPr>
            <w:tcW w:w="0" w:type="auto"/>
            <w:hideMark/>
          </w:tcPr>
          <w:p w14:paraId="7D169DDF" w14:textId="77777777" w:rsidR="002A538E" w:rsidRPr="009A1B1B" w:rsidRDefault="002A538E" w:rsidP="00FE729D">
            <w:p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rPr>
            </w:pPr>
            <w:r w:rsidRPr="009A1B1B">
              <w:rPr>
                <w:rFonts w:ascii="Tahoma" w:hAnsi="Tahoma" w:cs="Tahoma"/>
              </w:rPr>
              <w:t>Confirmation by GC or LC/MS</w:t>
            </w:r>
          </w:p>
        </w:tc>
      </w:tr>
      <w:tr w:rsidR="00AE03D5" w:rsidRPr="009A1B1B" w14:paraId="406EAA1C" w14:textId="77777777" w:rsidTr="005B5993">
        <w:tc>
          <w:tcPr>
            <w:cnfStyle w:val="001000000000" w:firstRow="0" w:lastRow="0" w:firstColumn="1" w:lastColumn="0" w:oddVBand="0" w:evenVBand="0" w:oddHBand="0" w:evenHBand="0" w:firstRowFirstColumn="0" w:firstRowLastColumn="0" w:lastRowFirstColumn="0" w:lastRowLastColumn="0"/>
            <w:tcW w:w="0" w:type="auto"/>
            <w:hideMark/>
          </w:tcPr>
          <w:p w14:paraId="6ADFEF54" w14:textId="77777777" w:rsidR="002A538E" w:rsidRPr="009A1B1B" w:rsidRDefault="002A538E" w:rsidP="00FE729D">
            <w:pPr>
              <w:spacing w:after="200" w:line="276" w:lineRule="auto"/>
              <w:rPr>
                <w:rFonts w:ascii="Tahoma" w:hAnsi="Tahoma" w:cs="Tahoma"/>
              </w:rPr>
            </w:pPr>
            <w:r w:rsidRPr="009A1B1B">
              <w:rPr>
                <w:rFonts w:ascii="Tahoma" w:hAnsi="Tahoma" w:cs="Tahoma"/>
              </w:rPr>
              <w:t>VDRL (CSF)</w:t>
            </w:r>
          </w:p>
        </w:tc>
        <w:tc>
          <w:tcPr>
            <w:tcW w:w="2114" w:type="dxa"/>
            <w:hideMark/>
          </w:tcPr>
          <w:p w14:paraId="2BED5736"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No</w:t>
            </w:r>
          </w:p>
        </w:tc>
        <w:tc>
          <w:tcPr>
            <w:tcW w:w="3838" w:type="dxa"/>
            <w:hideMark/>
          </w:tcPr>
          <w:p w14:paraId="4B378975"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Positive</w:t>
            </w:r>
          </w:p>
        </w:tc>
        <w:tc>
          <w:tcPr>
            <w:tcW w:w="0" w:type="auto"/>
            <w:hideMark/>
          </w:tcPr>
          <w:p w14:paraId="2CA13B5A" w14:textId="77777777" w:rsidR="002A538E" w:rsidRPr="009A1B1B" w:rsidRDefault="002A538E" w:rsidP="00FE729D">
            <w:pPr>
              <w:spacing w:after="200" w:line="276" w:lineRule="auto"/>
              <w:cnfStyle w:val="000000000000" w:firstRow="0" w:lastRow="0" w:firstColumn="0" w:lastColumn="0" w:oddVBand="0" w:evenVBand="0" w:oddHBand="0" w:evenHBand="0" w:firstRowFirstColumn="0" w:firstRowLastColumn="0" w:lastRowFirstColumn="0" w:lastRowLastColumn="0"/>
              <w:rPr>
                <w:rFonts w:ascii="Tahoma" w:hAnsi="Tahoma" w:cs="Tahoma"/>
              </w:rPr>
            </w:pPr>
            <w:r w:rsidRPr="009A1B1B">
              <w:rPr>
                <w:rFonts w:ascii="Tahoma" w:hAnsi="Tahoma" w:cs="Tahoma"/>
              </w:rPr>
              <w:t>Titer</w:t>
            </w:r>
          </w:p>
        </w:tc>
      </w:tr>
    </w:tbl>
    <w:p w14:paraId="297306EB" w14:textId="77777777" w:rsidR="008B6CF9" w:rsidRPr="009A1B1B" w:rsidRDefault="008B6CF9">
      <w:pPr>
        <w:rPr>
          <w:rFonts w:ascii="Tahoma" w:hAnsi="Tahoma" w:cs="Tahoma"/>
          <w:sz w:val="16"/>
        </w:rPr>
      </w:pPr>
    </w:p>
    <w:p w14:paraId="3CDD4069" w14:textId="77777777" w:rsidR="008B6CF9" w:rsidRPr="009A1B1B" w:rsidRDefault="008B6CF9">
      <w:pPr>
        <w:jc w:val="both"/>
        <w:rPr>
          <w:rFonts w:ascii="Tahoma" w:hAnsi="Tahoma" w:cs="Tahoma"/>
          <w:b/>
          <w:bCs/>
          <w:sz w:val="24"/>
        </w:rPr>
      </w:pPr>
      <w:r w:rsidRPr="009A1B1B">
        <w:rPr>
          <w:rFonts w:ascii="Tahoma" w:hAnsi="Tahoma" w:cs="Tahoma"/>
          <w:b/>
          <w:bCs/>
          <w:sz w:val="24"/>
        </w:rPr>
        <w:t>NOTES:</w:t>
      </w:r>
    </w:p>
    <w:p w14:paraId="0EFCCA39" w14:textId="77777777" w:rsidR="008B6CF9" w:rsidRPr="009A1B1B" w:rsidRDefault="008B6CF9">
      <w:pPr>
        <w:jc w:val="both"/>
        <w:rPr>
          <w:rFonts w:ascii="Tahoma" w:hAnsi="Tahoma" w:cs="Tahoma"/>
          <w:sz w:val="24"/>
        </w:rPr>
      </w:pPr>
    </w:p>
    <w:p w14:paraId="3628AAE6" w14:textId="25CEE766" w:rsidR="00C219D3" w:rsidRPr="009A1B1B" w:rsidRDefault="000614FC" w:rsidP="00A461B1">
      <w:pPr>
        <w:numPr>
          <w:ilvl w:val="0"/>
          <w:numId w:val="10"/>
        </w:numPr>
        <w:rPr>
          <w:rFonts w:ascii="Tahoma" w:hAnsi="Tahoma" w:cs="Tahoma"/>
          <w:sz w:val="24"/>
        </w:rPr>
      </w:pPr>
      <w:bookmarkStart w:id="2" w:name="_Hlk151360776"/>
      <w:r w:rsidRPr="009A1B1B">
        <w:rPr>
          <w:rFonts w:ascii="Tahoma" w:hAnsi="Tahoma" w:cs="Tahoma"/>
          <w:sz w:val="24"/>
        </w:rPr>
        <w:lastRenderedPageBreak/>
        <w:t>All routine stool cultures include examinatio</w:t>
      </w:r>
      <w:r w:rsidR="006A2523" w:rsidRPr="009A1B1B">
        <w:rPr>
          <w:rFonts w:ascii="Tahoma" w:hAnsi="Tahoma" w:cs="Tahoma"/>
          <w:sz w:val="24"/>
        </w:rPr>
        <w:t xml:space="preserve">ns for Salmonella, Shigella, </w:t>
      </w:r>
      <w:r w:rsidRPr="009A1B1B">
        <w:rPr>
          <w:rFonts w:ascii="Tahoma" w:hAnsi="Tahoma" w:cs="Tahoma"/>
          <w:sz w:val="24"/>
        </w:rPr>
        <w:t>Campylobacter</w:t>
      </w:r>
      <w:r w:rsidR="006017B4" w:rsidRPr="009A1B1B">
        <w:rPr>
          <w:rFonts w:ascii="Tahoma" w:hAnsi="Tahoma" w:cs="Tahoma"/>
          <w:sz w:val="24"/>
        </w:rPr>
        <w:t xml:space="preserve">, </w:t>
      </w:r>
      <w:r w:rsidR="006017B4" w:rsidRPr="009A1B1B">
        <w:rPr>
          <w:rFonts w:ascii="Tahoma" w:hAnsi="Tahoma" w:cs="Tahoma"/>
          <w:iCs/>
          <w:sz w:val="24"/>
          <w:szCs w:val="24"/>
        </w:rPr>
        <w:t xml:space="preserve">Aeromonas, </w:t>
      </w:r>
      <w:proofErr w:type="spellStart"/>
      <w:r w:rsidR="006017B4" w:rsidRPr="009A1B1B">
        <w:rPr>
          <w:rFonts w:ascii="Tahoma" w:hAnsi="Tahoma" w:cs="Tahoma"/>
          <w:iCs/>
          <w:sz w:val="24"/>
          <w:szCs w:val="24"/>
        </w:rPr>
        <w:t>Pleisiomonas</w:t>
      </w:r>
      <w:proofErr w:type="spellEnd"/>
      <w:r w:rsidR="006017B4" w:rsidRPr="009A1B1B">
        <w:rPr>
          <w:rFonts w:ascii="Tahoma" w:hAnsi="Tahoma" w:cs="Tahoma"/>
          <w:iCs/>
          <w:sz w:val="24"/>
          <w:szCs w:val="24"/>
        </w:rPr>
        <w:t xml:space="preserve">, </w:t>
      </w:r>
      <w:proofErr w:type="spellStart"/>
      <w:r w:rsidR="006017B4" w:rsidRPr="009A1B1B">
        <w:rPr>
          <w:rFonts w:ascii="Tahoma" w:hAnsi="Tahoma" w:cs="Tahoma"/>
          <w:iCs/>
          <w:sz w:val="24"/>
          <w:szCs w:val="24"/>
        </w:rPr>
        <w:t>Edwardsiella</w:t>
      </w:r>
      <w:proofErr w:type="spellEnd"/>
      <w:r w:rsidR="006017B4" w:rsidRPr="009A1B1B">
        <w:rPr>
          <w:rFonts w:ascii="Tahoma" w:hAnsi="Tahoma" w:cs="Tahoma"/>
          <w:iCs/>
          <w:sz w:val="24"/>
          <w:szCs w:val="24"/>
        </w:rPr>
        <w:t xml:space="preserve"> </w:t>
      </w:r>
      <w:r w:rsidR="006A2523" w:rsidRPr="009A1B1B">
        <w:rPr>
          <w:rFonts w:ascii="Tahoma" w:hAnsi="Tahoma" w:cs="Tahoma"/>
          <w:sz w:val="24"/>
        </w:rPr>
        <w:t xml:space="preserve">and predominant growth of Klebsiella </w:t>
      </w:r>
      <w:proofErr w:type="spellStart"/>
      <w:r w:rsidR="00160CC7" w:rsidRPr="009A1B1B">
        <w:rPr>
          <w:rFonts w:ascii="Tahoma" w:hAnsi="Tahoma" w:cs="Tahoma"/>
          <w:sz w:val="24"/>
        </w:rPr>
        <w:t>o</w:t>
      </w:r>
      <w:r w:rsidR="006A2523" w:rsidRPr="009A1B1B">
        <w:rPr>
          <w:rFonts w:ascii="Tahoma" w:hAnsi="Tahoma" w:cs="Tahoma"/>
          <w:sz w:val="24"/>
        </w:rPr>
        <w:t>xytoca</w:t>
      </w:r>
      <w:proofErr w:type="spellEnd"/>
      <w:r w:rsidRPr="009A1B1B">
        <w:rPr>
          <w:rFonts w:ascii="Tahoma" w:hAnsi="Tahoma" w:cs="Tahoma"/>
          <w:sz w:val="24"/>
        </w:rPr>
        <w:t xml:space="preserve">.  Examinations for other enteric pathogens (Vibrio, E. coli 0157, Yersinia) will be performed only upon physician request.  Special physician requests for Vibrio, E. coli 0157 or Yersinia will also trigger the performance of a routine stool culture.  </w:t>
      </w:r>
      <w:bookmarkEnd w:id="2"/>
    </w:p>
    <w:p w14:paraId="1311C298" w14:textId="77777777" w:rsidR="00BC38D3" w:rsidRPr="009A1B1B" w:rsidRDefault="00BC38D3" w:rsidP="00BC38D3">
      <w:pPr>
        <w:ind w:left="360"/>
        <w:rPr>
          <w:rFonts w:ascii="Tahoma" w:hAnsi="Tahoma" w:cs="Tahoma"/>
          <w:sz w:val="24"/>
        </w:rPr>
      </w:pPr>
    </w:p>
    <w:p w14:paraId="513119B0" w14:textId="77777777" w:rsidR="007C27D2" w:rsidRPr="009A1B1B" w:rsidRDefault="00C219D3" w:rsidP="00CE2823">
      <w:pPr>
        <w:numPr>
          <w:ilvl w:val="0"/>
          <w:numId w:val="10"/>
        </w:numPr>
        <w:rPr>
          <w:rFonts w:ascii="Tahoma" w:hAnsi="Tahoma" w:cs="Tahoma"/>
          <w:sz w:val="24"/>
        </w:rPr>
      </w:pPr>
      <w:r w:rsidRPr="009A1B1B">
        <w:rPr>
          <w:rFonts w:ascii="Tahoma" w:hAnsi="Tahoma" w:cs="Tahoma"/>
          <w:sz w:val="24"/>
        </w:rPr>
        <w:t>24-hour urine creatinine test will not be performed on all 24-hour urine specimens unless specifically requested by the physician.</w:t>
      </w:r>
      <w:r w:rsidR="007C27D2" w:rsidRPr="009A1B1B">
        <w:rPr>
          <w:rFonts w:ascii="Tahoma" w:hAnsi="Tahoma" w:cs="Tahoma"/>
          <w:sz w:val="24"/>
        </w:rPr>
        <w:t xml:space="preserve"> </w:t>
      </w:r>
    </w:p>
    <w:p w14:paraId="63B3507F" w14:textId="77777777" w:rsidR="001D5AE5" w:rsidRPr="009A1B1B" w:rsidRDefault="001D5AE5" w:rsidP="00CE2823">
      <w:pPr>
        <w:rPr>
          <w:rFonts w:ascii="Tahoma" w:hAnsi="Tahoma" w:cs="Tahoma"/>
          <w:sz w:val="24"/>
        </w:rPr>
      </w:pPr>
    </w:p>
    <w:p w14:paraId="712416FD" w14:textId="77777777" w:rsidR="008B6CF9" w:rsidRPr="009A1B1B" w:rsidRDefault="006E5D7F" w:rsidP="00CE2823">
      <w:pPr>
        <w:numPr>
          <w:ilvl w:val="0"/>
          <w:numId w:val="10"/>
        </w:numPr>
        <w:rPr>
          <w:rFonts w:ascii="Tahoma" w:hAnsi="Tahoma" w:cs="Tahoma"/>
          <w:sz w:val="24"/>
        </w:rPr>
      </w:pPr>
      <w:r w:rsidRPr="009A1B1B">
        <w:rPr>
          <w:rFonts w:ascii="Tahoma" w:hAnsi="Tahoma" w:cs="Tahoma"/>
          <w:sz w:val="24"/>
        </w:rPr>
        <w:t>All routine body fluid, wound</w:t>
      </w:r>
      <w:r w:rsidR="003F1C42" w:rsidRPr="009A1B1B">
        <w:rPr>
          <w:rFonts w:ascii="Tahoma" w:hAnsi="Tahoma" w:cs="Tahoma"/>
          <w:sz w:val="24"/>
        </w:rPr>
        <w:t xml:space="preserve">, </w:t>
      </w:r>
      <w:r w:rsidRPr="009A1B1B">
        <w:rPr>
          <w:rFonts w:ascii="Tahoma" w:hAnsi="Tahoma" w:cs="Tahoma"/>
          <w:sz w:val="24"/>
        </w:rPr>
        <w:t>sputum and “other” culture orders include a gram smear to be performed on the original specimen.</w:t>
      </w:r>
    </w:p>
    <w:p w14:paraId="3209A8AB" w14:textId="77777777" w:rsidR="00C80FBC" w:rsidRPr="009A1B1B" w:rsidRDefault="00C80FBC" w:rsidP="003E5279">
      <w:pPr>
        <w:rPr>
          <w:rFonts w:ascii="Tahoma" w:hAnsi="Tahoma" w:cs="Tahoma"/>
          <w:sz w:val="24"/>
        </w:rPr>
      </w:pPr>
    </w:p>
    <w:p w14:paraId="6C197226" w14:textId="1BA87CD3" w:rsidR="008B6CF9" w:rsidRPr="009A1B1B" w:rsidRDefault="006136BE" w:rsidP="00F73E18">
      <w:pPr>
        <w:numPr>
          <w:ilvl w:val="0"/>
          <w:numId w:val="10"/>
        </w:numPr>
        <w:tabs>
          <w:tab w:val="clear" w:pos="360"/>
        </w:tabs>
        <w:rPr>
          <w:rFonts w:ascii="Tahoma" w:hAnsi="Tahoma" w:cs="Tahoma"/>
          <w:sz w:val="24"/>
        </w:rPr>
      </w:pPr>
      <w:r w:rsidRPr="009A1B1B">
        <w:rPr>
          <w:rFonts w:ascii="Tahoma" w:hAnsi="Tahoma" w:cs="Tahoma"/>
          <w:sz w:val="24"/>
        </w:rPr>
        <w:t xml:space="preserve">All thyroglobulin antigen orders will </w:t>
      </w:r>
      <w:r w:rsidR="00453E15" w:rsidRPr="009A1B1B">
        <w:rPr>
          <w:rFonts w:ascii="Tahoma" w:hAnsi="Tahoma" w:cs="Tahoma"/>
          <w:sz w:val="24"/>
        </w:rPr>
        <w:t xml:space="preserve">be </w:t>
      </w:r>
      <w:r w:rsidRPr="009A1B1B">
        <w:rPr>
          <w:rFonts w:ascii="Tahoma" w:hAnsi="Tahoma" w:cs="Tahoma"/>
          <w:sz w:val="24"/>
        </w:rPr>
        <w:t xml:space="preserve">accompanied </w:t>
      </w:r>
      <w:proofErr w:type="gramStart"/>
      <w:r w:rsidRPr="009A1B1B">
        <w:rPr>
          <w:rFonts w:ascii="Tahoma" w:hAnsi="Tahoma" w:cs="Tahoma"/>
          <w:sz w:val="24"/>
        </w:rPr>
        <w:t>with</w:t>
      </w:r>
      <w:proofErr w:type="gramEnd"/>
      <w:r w:rsidRPr="009A1B1B">
        <w:rPr>
          <w:rFonts w:ascii="Tahoma" w:hAnsi="Tahoma" w:cs="Tahoma"/>
          <w:sz w:val="24"/>
        </w:rPr>
        <w:t xml:space="preserve"> a thyroglobulin antibody </w:t>
      </w:r>
      <w:r w:rsidR="00453E15" w:rsidRPr="009A1B1B">
        <w:rPr>
          <w:rFonts w:ascii="Tahoma" w:hAnsi="Tahoma" w:cs="Tahoma"/>
          <w:sz w:val="24"/>
        </w:rPr>
        <w:t xml:space="preserve">assay to determine if antibodies are present.  If antibodies are present the thyroglobulin antigen assay will be sent to </w:t>
      </w:r>
      <w:r w:rsidR="009D2F21" w:rsidRPr="009A1B1B">
        <w:rPr>
          <w:rFonts w:ascii="Tahoma" w:hAnsi="Tahoma" w:cs="Tahoma"/>
          <w:sz w:val="24"/>
        </w:rPr>
        <w:t>Quest</w:t>
      </w:r>
      <w:r w:rsidR="00453E15" w:rsidRPr="009A1B1B">
        <w:rPr>
          <w:rFonts w:ascii="Tahoma" w:hAnsi="Tahoma" w:cs="Tahoma"/>
          <w:sz w:val="24"/>
        </w:rPr>
        <w:t xml:space="preserve"> to be performed by LC/MS-MS methodology.  If antibodies are not present, the thyroglobulin antigen assay will be performed in-house via immunoassay methodology</w:t>
      </w:r>
      <w:r w:rsidR="000F34E6" w:rsidRPr="009A1B1B">
        <w:rPr>
          <w:rFonts w:ascii="Tahoma" w:hAnsi="Tahoma" w:cs="Tahoma"/>
          <w:sz w:val="24"/>
        </w:rPr>
        <w:t xml:space="preserve"> </w:t>
      </w:r>
      <w:r w:rsidR="00453E15" w:rsidRPr="009A1B1B">
        <w:rPr>
          <w:rFonts w:ascii="Tahoma" w:hAnsi="Tahoma" w:cs="Tahoma"/>
          <w:sz w:val="24"/>
        </w:rPr>
        <w:t>(go-live 12/7/21)</w:t>
      </w:r>
      <w:r w:rsidR="000F34E6" w:rsidRPr="009A1B1B">
        <w:rPr>
          <w:rFonts w:ascii="Tahoma" w:hAnsi="Tahoma" w:cs="Tahoma"/>
          <w:sz w:val="24"/>
        </w:rPr>
        <w:t>.</w:t>
      </w:r>
      <w:r w:rsidR="00CE2823" w:rsidRPr="009A1B1B">
        <w:rPr>
          <w:rFonts w:ascii="Tahoma" w:hAnsi="Tahoma" w:cs="Tahoma"/>
          <w:sz w:val="24"/>
        </w:rPr>
        <w:br/>
      </w:r>
    </w:p>
    <w:p w14:paraId="273D09A7" w14:textId="77777777" w:rsidR="008B6CF9" w:rsidRPr="009A1B1B" w:rsidRDefault="008B6CF9" w:rsidP="002A399F">
      <w:pPr>
        <w:pStyle w:val="ListParagraph"/>
        <w:numPr>
          <w:ilvl w:val="0"/>
          <w:numId w:val="10"/>
        </w:numPr>
        <w:rPr>
          <w:rFonts w:ascii="Tahoma" w:hAnsi="Tahoma" w:cs="Tahoma"/>
          <w:sz w:val="24"/>
        </w:rPr>
      </w:pPr>
      <w:r w:rsidRPr="009A1B1B">
        <w:rPr>
          <w:rFonts w:ascii="Tahoma" w:hAnsi="Tahoma" w:cs="Tahoma"/>
          <w:sz w:val="24"/>
        </w:rPr>
        <w:t xml:space="preserve">Orders for "Fungal Antibody Screen" </w:t>
      </w:r>
      <w:r w:rsidR="00FB3E87" w:rsidRPr="009A1B1B">
        <w:rPr>
          <w:rFonts w:ascii="Tahoma" w:hAnsi="Tahoma" w:cs="Tahoma"/>
          <w:sz w:val="24"/>
        </w:rPr>
        <w:t>include the following</w:t>
      </w:r>
      <w:r w:rsidRPr="009A1B1B">
        <w:rPr>
          <w:rFonts w:ascii="Tahoma" w:hAnsi="Tahoma" w:cs="Tahoma"/>
          <w:sz w:val="24"/>
        </w:rPr>
        <w:t>:</w:t>
      </w:r>
    </w:p>
    <w:p w14:paraId="6BA80A3B" w14:textId="77777777" w:rsidR="008B6CF9" w:rsidRPr="009A1B1B" w:rsidRDefault="008B6CF9" w:rsidP="00CE2823">
      <w:pPr>
        <w:numPr>
          <w:ilvl w:val="0"/>
          <w:numId w:val="13"/>
        </w:numPr>
        <w:tabs>
          <w:tab w:val="clear" w:pos="360"/>
          <w:tab w:val="num" w:pos="720"/>
        </w:tabs>
        <w:ind w:left="720"/>
        <w:rPr>
          <w:rFonts w:ascii="Tahoma" w:hAnsi="Tahoma" w:cs="Tahoma"/>
          <w:sz w:val="24"/>
        </w:rPr>
      </w:pPr>
      <w:r w:rsidRPr="009A1B1B">
        <w:rPr>
          <w:rFonts w:ascii="Tahoma" w:hAnsi="Tahoma" w:cs="Tahoma"/>
          <w:sz w:val="24"/>
        </w:rPr>
        <w:t>Histoplasm</w:t>
      </w:r>
      <w:r w:rsidR="00347B18" w:rsidRPr="009A1B1B">
        <w:rPr>
          <w:rFonts w:ascii="Tahoma" w:hAnsi="Tahoma" w:cs="Tahoma"/>
          <w:sz w:val="24"/>
        </w:rPr>
        <w:t>a</w:t>
      </w:r>
      <w:r w:rsidRPr="009A1B1B">
        <w:rPr>
          <w:rFonts w:ascii="Tahoma" w:hAnsi="Tahoma" w:cs="Tahoma"/>
          <w:sz w:val="24"/>
        </w:rPr>
        <w:t xml:space="preserve"> antibody</w:t>
      </w:r>
    </w:p>
    <w:p w14:paraId="289D6CFA" w14:textId="77777777" w:rsidR="008B6CF9" w:rsidRPr="009A1B1B" w:rsidRDefault="008B6CF9" w:rsidP="00CE2823">
      <w:pPr>
        <w:numPr>
          <w:ilvl w:val="0"/>
          <w:numId w:val="13"/>
        </w:numPr>
        <w:tabs>
          <w:tab w:val="clear" w:pos="360"/>
          <w:tab w:val="num" w:pos="720"/>
        </w:tabs>
        <w:ind w:left="720"/>
        <w:rPr>
          <w:rFonts w:ascii="Tahoma" w:hAnsi="Tahoma" w:cs="Tahoma"/>
          <w:sz w:val="24"/>
        </w:rPr>
      </w:pPr>
      <w:r w:rsidRPr="009A1B1B">
        <w:rPr>
          <w:rFonts w:ascii="Tahoma" w:hAnsi="Tahoma" w:cs="Tahoma"/>
          <w:sz w:val="24"/>
        </w:rPr>
        <w:t>Blastomyc</w:t>
      </w:r>
      <w:r w:rsidR="00347B18" w:rsidRPr="009A1B1B">
        <w:rPr>
          <w:rFonts w:ascii="Tahoma" w:hAnsi="Tahoma" w:cs="Tahoma"/>
          <w:sz w:val="24"/>
        </w:rPr>
        <w:t>es</w:t>
      </w:r>
      <w:r w:rsidRPr="009A1B1B">
        <w:rPr>
          <w:rFonts w:ascii="Tahoma" w:hAnsi="Tahoma" w:cs="Tahoma"/>
          <w:sz w:val="24"/>
        </w:rPr>
        <w:t xml:space="preserve"> antibody</w:t>
      </w:r>
    </w:p>
    <w:p w14:paraId="3A6A69E5" w14:textId="77777777" w:rsidR="008B6CF9" w:rsidRPr="009A1B1B" w:rsidRDefault="008B6CF9" w:rsidP="00CE2823">
      <w:pPr>
        <w:numPr>
          <w:ilvl w:val="0"/>
          <w:numId w:val="13"/>
        </w:numPr>
        <w:tabs>
          <w:tab w:val="clear" w:pos="360"/>
          <w:tab w:val="num" w:pos="720"/>
        </w:tabs>
        <w:ind w:left="720"/>
        <w:rPr>
          <w:rFonts w:ascii="Tahoma" w:hAnsi="Tahoma" w:cs="Tahoma"/>
          <w:sz w:val="24"/>
        </w:rPr>
      </w:pPr>
      <w:r w:rsidRPr="009A1B1B">
        <w:rPr>
          <w:rFonts w:ascii="Tahoma" w:hAnsi="Tahoma" w:cs="Tahoma"/>
          <w:sz w:val="24"/>
        </w:rPr>
        <w:t>Coccidioides antibody</w:t>
      </w:r>
    </w:p>
    <w:p w14:paraId="1F6D3D13" w14:textId="77777777" w:rsidR="008B6CF9" w:rsidRPr="009A1B1B" w:rsidRDefault="008B6CF9" w:rsidP="00CE2823">
      <w:pPr>
        <w:numPr>
          <w:ilvl w:val="0"/>
          <w:numId w:val="13"/>
        </w:numPr>
        <w:tabs>
          <w:tab w:val="clear" w:pos="360"/>
          <w:tab w:val="num" w:pos="720"/>
        </w:tabs>
        <w:ind w:left="720"/>
        <w:rPr>
          <w:rFonts w:ascii="Tahoma" w:hAnsi="Tahoma" w:cs="Tahoma"/>
          <w:sz w:val="24"/>
        </w:rPr>
      </w:pPr>
      <w:r w:rsidRPr="009A1B1B">
        <w:rPr>
          <w:rFonts w:ascii="Tahoma" w:hAnsi="Tahoma" w:cs="Tahoma"/>
          <w:sz w:val="24"/>
        </w:rPr>
        <w:t>Aspergillus antibody</w:t>
      </w:r>
    </w:p>
    <w:p w14:paraId="3ED5690D" w14:textId="77777777" w:rsidR="00285BAB" w:rsidRPr="009A1B1B" w:rsidRDefault="00285BAB" w:rsidP="00CE2823">
      <w:pPr>
        <w:rPr>
          <w:rFonts w:ascii="Tahoma" w:hAnsi="Tahoma" w:cs="Tahoma"/>
          <w:i/>
          <w:sz w:val="24"/>
        </w:rPr>
      </w:pPr>
    </w:p>
    <w:p w14:paraId="0068C9FC" w14:textId="0AE64443" w:rsidR="006136BE" w:rsidRPr="009A1B1B" w:rsidRDefault="008B6CF9" w:rsidP="00CE2823">
      <w:pPr>
        <w:rPr>
          <w:rFonts w:ascii="Tahoma" w:hAnsi="Tahoma" w:cs="Tahoma"/>
          <w:i/>
          <w:sz w:val="24"/>
        </w:rPr>
      </w:pPr>
      <w:r w:rsidRPr="009A1B1B">
        <w:rPr>
          <w:rFonts w:ascii="Tahoma" w:hAnsi="Tahoma" w:cs="Tahoma"/>
          <w:i/>
          <w:sz w:val="24"/>
        </w:rPr>
        <w:t>Note: Any of the four fungal antibodies listed above may be ordered individually by the physician.</w:t>
      </w:r>
    </w:p>
    <w:p w14:paraId="53BCB61A" w14:textId="77777777" w:rsidR="00B30875" w:rsidRPr="009A1B1B" w:rsidRDefault="00B30875" w:rsidP="00CE2823">
      <w:pPr>
        <w:rPr>
          <w:rFonts w:ascii="Tahoma" w:hAnsi="Tahoma" w:cs="Tahoma"/>
          <w:i/>
          <w:sz w:val="24"/>
        </w:rPr>
      </w:pPr>
    </w:p>
    <w:p w14:paraId="1F7897AF" w14:textId="7FF7EEEC" w:rsidR="00B30875" w:rsidRPr="009A1B1B" w:rsidRDefault="00B30875" w:rsidP="00B30875">
      <w:pPr>
        <w:pStyle w:val="ListParagraph"/>
        <w:numPr>
          <w:ilvl w:val="0"/>
          <w:numId w:val="10"/>
        </w:numPr>
        <w:rPr>
          <w:rFonts w:ascii="Tahoma" w:hAnsi="Tahoma" w:cs="Tahoma"/>
          <w:iCs/>
          <w:sz w:val="24"/>
        </w:rPr>
      </w:pPr>
      <w:bookmarkStart w:id="3" w:name="_Hlk173932131"/>
      <w:r w:rsidRPr="009A1B1B">
        <w:rPr>
          <w:rFonts w:ascii="Tahoma" w:hAnsi="Tahoma" w:cs="Tahoma"/>
          <w:iCs/>
          <w:sz w:val="24"/>
        </w:rPr>
        <w:t xml:space="preserve">Positive drug screen results on the following test codes will result in a confirmation reflex on the LC/MS/MS:  </w:t>
      </w:r>
    </w:p>
    <w:p w14:paraId="77762626" w14:textId="2B49CBE7" w:rsidR="00B30875" w:rsidRPr="009A1B1B" w:rsidRDefault="00B30875" w:rsidP="00B30875">
      <w:pPr>
        <w:pStyle w:val="ListParagraph"/>
        <w:numPr>
          <w:ilvl w:val="0"/>
          <w:numId w:val="25"/>
        </w:numPr>
        <w:rPr>
          <w:rFonts w:ascii="Tahoma" w:hAnsi="Tahoma" w:cs="Tahoma"/>
          <w:iCs/>
          <w:sz w:val="24"/>
        </w:rPr>
      </w:pPr>
      <w:r w:rsidRPr="009A1B1B">
        <w:rPr>
          <w:rFonts w:ascii="Tahoma" w:hAnsi="Tahoma" w:cs="Tahoma"/>
          <w:iCs/>
          <w:sz w:val="24"/>
        </w:rPr>
        <w:t>D5WC</w:t>
      </w:r>
    </w:p>
    <w:p w14:paraId="6F6695BF" w14:textId="376BAAB8" w:rsidR="00B30875" w:rsidRPr="009A1B1B" w:rsidRDefault="00B30875" w:rsidP="00B30875">
      <w:pPr>
        <w:pStyle w:val="ListParagraph"/>
        <w:numPr>
          <w:ilvl w:val="0"/>
          <w:numId w:val="25"/>
        </w:numPr>
        <w:rPr>
          <w:rFonts w:ascii="Tahoma" w:hAnsi="Tahoma" w:cs="Tahoma"/>
          <w:iCs/>
          <w:sz w:val="24"/>
        </w:rPr>
      </w:pPr>
      <w:r w:rsidRPr="009A1B1B">
        <w:rPr>
          <w:rFonts w:ascii="Tahoma" w:hAnsi="Tahoma" w:cs="Tahoma"/>
          <w:iCs/>
          <w:sz w:val="24"/>
        </w:rPr>
        <w:t>D8WC</w:t>
      </w:r>
    </w:p>
    <w:p w14:paraId="4D4DB3BD" w14:textId="440F5165" w:rsidR="00B30875" w:rsidRPr="009A1B1B" w:rsidRDefault="00B30875" w:rsidP="00B30875">
      <w:pPr>
        <w:pStyle w:val="ListParagraph"/>
        <w:numPr>
          <w:ilvl w:val="0"/>
          <w:numId w:val="25"/>
        </w:numPr>
        <w:rPr>
          <w:rFonts w:ascii="Tahoma" w:hAnsi="Tahoma" w:cs="Tahoma"/>
          <w:iCs/>
          <w:sz w:val="24"/>
        </w:rPr>
      </w:pPr>
      <w:r w:rsidRPr="009A1B1B">
        <w:rPr>
          <w:rFonts w:ascii="Tahoma" w:hAnsi="Tahoma" w:cs="Tahoma"/>
          <w:iCs/>
          <w:sz w:val="24"/>
        </w:rPr>
        <w:t>D9WC</w:t>
      </w:r>
    </w:p>
    <w:p w14:paraId="4AAF6AC2" w14:textId="7604E62D" w:rsidR="00B30875" w:rsidRPr="009A1B1B" w:rsidRDefault="00B30875" w:rsidP="00B30875">
      <w:pPr>
        <w:pStyle w:val="ListParagraph"/>
        <w:numPr>
          <w:ilvl w:val="0"/>
          <w:numId w:val="25"/>
        </w:numPr>
        <w:rPr>
          <w:rFonts w:ascii="Tahoma" w:hAnsi="Tahoma" w:cs="Tahoma"/>
          <w:iCs/>
          <w:sz w:val="24"/>
        </w:rPr>
      </w:pPr>
      <w:r w:rsidRPr="009A1B1B">
        <w:rPr>
          <w:rFonts w:ascii="Tahoma" w:hAnsi="Tahoma" w:cs="Tahoma"/>
          <w:iCs/>
          <w:sz w:val="24"/>
        </w:rPr>
        <w:t>D9AWC</w:t>
      </w:r>
    </w:p>
    <w:p w14:paraId="3D90B85B" w14:textId="44F18D63" w:rsidR="00B30875" w:rsidRPr="009A1B1B" w:rsidRDefault="00B30875" w:rsidP="00B30875">
      <w:pPr>
        <w:pStyle w:val="ListParagraph"/>
        <w:numPr>
          <w:ilvl w:val="0"/>
          <w:numId w:val="25"/>
        </w:numPr>
        <w:rPr>
          <w:rFonts w:ascii="Tahoma" w:hAnsi="Tahoma" w:cs="Tahoma"/>
          <w:iCs/>
          <w:sz w:val="24"/>
        </w:rPr>
      </w:pPr>
      <w:r w:rsidRPr="009A1B1B">
        <w:rPr>
          <w:rFonts w:ascii="Tahoma" w:hAnsi="Tahoma" w:cs="Tahoma"/>
          <w:iCs/>
          <w:sz w:val="24"/>
        </w:rPr>
        <w:t>DRC11</w:t>
      </w:r>
    </w:p>
    <w:p w14:paraId="191FA4D2" w14:textId="2E7A695D" w:rsidR="00F368BE" w:rsidRPr="009A1B1B" w:rsidRDefault="00B30875" w:rsidP="00D0521E">
      <w:pPr>
        <w:pStyle w:val="ListParagraph"/>
        <w:numPr>
          <w:ilvl w:val="0"/>
          <w:numId w:val="25"/>
        </w:numPr>
        <w:rPr>
          <w:rFonts w:ascii="Tahoma" w:hAnsi="Tahoma" w:cs="Tahoma"/>
          <w:sz w:val="24"/>
        </w:rPr>
      </w:pPr>
      <w:r w:rsidRPr="009A1B1B">
        <w:rPr>
          <w:rFonts w:ascii="Tahoma" w:hAnsi="Tahoma" w:cs="Tahoma"/>
          <w:iCs/>
          <w:sz w:val="24"/>
        </w:rPr>
        <w:t>DROC0</w:t>
      </w:r>
      <w:bookmarkEnd w:id="3"/>
    </w:p>
    <w:p w14:paraId="6E02C874" w14:textId="77777777" w:rsidR="00F368BE" w:rsidRPr="009A1B1B" w:rsidRDefault="00F368BE" w:rsidP="00CE2823">
      <w:pPr>
        <w:rPr>
          <w:rFonts w:ascii="Tahoma" w:hAnsi="Tahoma" w:cs="Tahoma"/>
          <w:sz w:val="24"/>
        </w:rPr>
      </w:pPr>
    </w:p>
    <w:p w14:paraId="7BD104DF" w14:textId="77777777" w:rsidR="008B6CF9" w:rsidRPr="009A1B1B" w:rsidRDefault="008B6CF9">
      <w:pPr>
        <w:pStyle w:val="BodyText"/>
        <w:rPr>
          <w:rFonts w:cs="Tahoma"/>
          <w:b/>
          <w:i w:val="0"/>
          <w:sz w:val="28"/>
        </w:rPr>
      </w:pPr>
      <w:r w:rsidRPr="009A1B1B">
        <w:rPr>
          <w:rFonts w:cs="Tahoma"/>
          <w:i w:val="0"/>
        </w:rPr>
        <w:br w:type="page"/>
      </w:r>
      <w:r w:rsidRPr="009A1B1B">
        <w:rPr>
          <w:rFonts w:cs="Tahoma"/>
          <w:b/>
          <w:i w:val="0"/>
          <w:sz w:val="28"/>
        </w:rPr>
        <w:lastRenderedPageBreak/>
        <w:t>Addendum A</w:t>
      </w:r>
    </w:p>
    <w:p w14:paraId="1CB4CD3C" w14:textId="77777777" w:rsidR="008B6CF9" w:rsidRPr="009A1B1B" w:rsidRDefault="008B6CF9">
      <w:pPr>
        <w:pStyle w:val="BodyText"/>
        <w:rPr>
          <w:rFonts w:cs="Tahoma"/>
          <w:i w:val="0"/>
        </w:rPr>
      </w:pPr>
    </w:p>
    <w:p w14:paraId="5F3231C4" w14:textId="77777777" w:rsidR="008B6CF9" w:rsidRPr="009A1B1B" w:rsidRDefault="008B6CF9">
      <w:pPr>
        <w:pStyle w:val="BodyText"/>
        <w:rPr>
          <w:rFonts w:cs="Tahoma"/>
          <w:i w:val="0"/>
        </w:rPr>
      </w:pPr>
      <w:r w:rsidRPr="009A1B1B">
        <w:rPr>
          <w:rFonts w:cs="Tahoma"/>
          <w:b/>
          <w:i w:val="0"/>
          <w:u w:val="single"/>
        </w:rPr>
        <w:t>Clinical Laboratory Interpretation Services</w:t>
      </w:r>
    </w:p>
    <w:p w14:paraId="23AC042C" w14:textId="77777777" w:rsidR="008B6CF9" w:rsidRPr="009A1B1B" w:rsidRDefault="008B6CF9">
      <w:pPr>
        <w:pStyle w:val="BodyText"/>
        <w:rPr>
          <w:rFonts w:cs="Tahoma"/>
          <w:i w:val="0"/>
        </w:rPr>
      </w:pPr>
    </w:p>
    <w:p w14:paraId="1928C8E7" w14:textId="77777777" w:rsidR="008B6CF9" w:rsidRPr="009A1B1B" w:rsidRDefault="008B6CF9">
      <w:pPr>
        <w:pStyle w:val="BodyText"/>
        <w:rPr>
          <w:rFonts w:cs="Tahoma"/>
          <w:b/>
        </w:rPr>
      </w:pPr>
      <w:r w:rsidRPr="009A1B1B">
        <w:rPr>
          <w:rFonts w:cs="Tahoma"/>
          <w:b/>
        </w:rPr>
        <w:t xml:space="preserve">The </w:t>
      </w:r>
      <w:r w:rsidR="00A604BC" w:rsidRPr="009A1B1B">
        <w:rPr>
          <w:rFonts w:cs="Tahoma"/>
          <w:b/>
        </w:rPr>
        <w:t>Pathologist may</w:t>
      </w:r>
      <w:r w:rsidRPr="009A1B1B">
        <w:rPr>
          <w:rFonts w:cs="Tahoma"/>
          <w:b/>
        </w:rPr>
        <w:t xml:space="preserve"> automatically interpret the clinical laboratory services listed below.  This professional interpretation will be written and included </w:t>
      </w:r>
      <w:proofErr w:type="gramStart"/>
      <w:r w:rsidRPr="009A1B1B">
        <w:rPr>
          <w:rFonts w:cs="Tahoma"/>
          <w:b/>
        </w:rPr>
        <w:t>on</w:t>
      </w:r>
      <w:proofErr w:type="gramEnd"/>
      <w:r w:rsidRPr="009A1B1B">
        <w:rPr>
          <w:rFonts w:cs="Tahoma"/>
          <w:b/>
        </w:rPr>
        <w:t xml:space="preserve"> the patient’s test report.</w:t>
      </w:r>
    </w:p>
    <w:p w14:paraId="4CB0133E" w14:textId="77777777" w:rsidR="008B6CF9" w:rsidRPr="009A1B1B" w:rsidRDefault="008B6CF9">
      <w:pPr>
        <w:pStyle w:val="BodyText"/>
        <w:rPr>
          <w:rFonts w:cs="Tahoma"/>
          <w:i w:val="0"/>
        </w:rPr>
      </w:pPr>
    </w:p>
    <w:p w14:paraId="19DF1CC0" w14:textId="77777777" w:rsidR="008B6CF9" w:rsidRPr="009A1B1B" w:rsidRDefault="008B6CF9">
      <w:pPr>
        <w:pStyle w:val="BodyText"/>
        <w:rPr>
          <w:rFonts w:cs="Tahoma"/>
          <w:i w:val="0"/>
        </w:rPr>
      </w:pPr>
    </w:p>
    <w:p w14:paraId="1F5EA275" w14:textId="77777777" w:rsidR="008B6CF9" w:rsidRPr="009A1B1B" w:rsidRDefault="008B6CF9">
      <w:pPr>
        <w:pStyle w:val="BodyText"/>
        <w:numPr>
          <w:ilvl w:val="0"/>
          <w:numId w:val="17"/>
        </w:numPr>
        <w:rPr>
          <w:rFonts w:cs="Tahoma"/>
          <w:i w:val="0"/>
        </w:rPr>
      </w:pPr>
      <w:r w:rsidRPr="009A1B1B">
        <w:rPr>
          <w:rFonts w:cs="Tahoma"/>
          <w:i w:val="0"/>
        </w:rPr>
        <w:t>Hemoglobin Electrophoresis</w:t>
      </w:r>
    </w:p>
    <w:p w14:paraId="4F38CB75" w14:textId="29B28C61" w:rsidR="008B6CF9" w:rsidRPr="009A1B1B" w:rsidRDefault="008B6CF9">
      <w:pPr>
        <w:pStyle w:val="BodyText"/>
        <w:numPr>
          <w:ilvl w:val="0"/>
          <w:numId w:val="19"/>
        </w:numPr>
        <w:rPr>
          <w:rFonts w:cs="Tahoma"/>
          <w:i w:val="0"/>
        </w:rPr>
      </w:pPr>
      <w:r w:rsidRPr="009A1B1B">
        <w:rPr>
          <w:rFonts w:cs="Tahoma"/>
          <w:i w:val="0"/>
        </w:rPr>
        <w:t>Protein, total, serum</w:t>
      </w:r>
      <w:r w:rsidR="008C26E1" w:rsidRPr="009A1B1B">
        <w:rPr>
          <w:rFonts w:cs="Tahoma"/>
          <w:i w:val="0"/>
        </w:rPr>
        <w:t>, urine</w:t>
      </w:r>
      <w:r w:rsidRPr="009A1B1B">
        <w:rPr>
          <w:rFonts w:cs="Tahoma"/>
          <w:i w:val="0"/>
        </w:rPr>
        <w:t>; electrophoretic fractionation and quantitation</w:t>
      </w:r>
    </w:p>
    <w:p w14:paraId="50E22E3B" w14:textId="77777777" w:rsidR="00D1689E" w:rsidRPr="009A1B1B" w:rsidRDefault="00D1689E">
      <w:pPr>
        <w:pStyle w:val="BodyText"/>
        <w:numPr>
          <w:ilvl w:val="0"/>
          <w:numId w:val="19"/>
        </w:numPr>
        <w:rPr>
          <w:rFonts w:cs="Tahoma"/>
          <w:i w:val="0"/>
        </w:rPr>
      </w:pPr>
      <w:r w:rsidRPr="009A1B1B">
        <w:rPr>
          <w:rFonts w:cs="Tahoma"/>
          <w:i w:val="0"/>
        </w:rPr>
        <w:t>Abnormal blood smear; interpretation and report</w:t>
      </w:r>
    </w:p>
    <w:p w14:paraId="10146866" w14:textId="77777777" w:rsidR="008B6CF9" w:rsidRPr="009A1B1B" w:rsidRDefault="008B6CF9">
      <w:pPr>
        <w:pStyle w:val="BodyText"/>
        <w:numPr>
          <w:ilvl w:val="0"/>
          <w:numId w:val="19"/>
        </w:numPr>
        <w:rPr>
          <w:rFonts w:cs="Tahoma"/>
          <w:i w:val="0"/>
        </w:rPr>
      </w:pPr>
      <w:r w:rsidRPr="009A1B1B">
        <w:rPr>
          <w:rFonts w:cs="Tahoma"/>
          <w:i w:val="0"/>
        </w:rPr>
        <w:t>Fibrinolysin; screening</w:t>
      </w:r>
    </w:p>
    <w:p w14:paraId="79F5D829" w14:textId="77777777" w:rsidR="008B6CF9" w:rsidRPr="009A1B1B" w:rsidRDefault="008B6CF9">
      <w:pPr>
        <w:pStyle w:val="BodyText"/>
        <w:numPr>
          <w:ilvl w:val="0"/>
          <w:numId w:val="19"/>
        </w:numPr>
        <w:rPr>
          <w:rFonts w:cs="Tahoma"/>
          <w:i w:val="0"/>
        </w:rPr>
      </w:pPr>
      <w:r w:rsidRPr="009A1B1B">
        <w:rPr>
          <w:rFonts w:cs="Tahoma"/>
          <w:i w:val="0"/>
        </w:rPr>
        <w:t>Platelet aggregation (in vitro), any agent</w:t>
      </w:r>
    </w:p>
    <w:p w14:paraId="67728531" w14:textId="77777777" w:rsidR="008B6CF9" w:rsidRPr="009A1B1B" w:rsidRDefault="008B6CF9">
      <w:pPr>
        <w:pStyle w:val="BodyText"/>
        <w:numPr>
          <w:ilvl w:val="0"/>
          <w:numId w:val="19"/>
        </w:numPr>
        <w:rPr>
          <w:rFonts w:cs="Tahoma"/>
          <w:i w:val="0"/>
        </w:rPr>
      </w:pPr>
      <w:r w:rsidRPr="009A1B1B">
        <w:rPr>
          <w:rFonts w:cs="Tahoma"/>
          <w:i w:val="0"/>
        </w:rPr>
        <w:t>Fluorescent antibody, screen</w:t>
      </w:r>
    </w:p>
    <w:p w14:paraId="2F6CA303" w14:textId="77777777" w:rsidR="008B6CF9" w:rsidRPr="009A1B1B" w:rsidRDefault="008B6CF9">
      <w:pPr>
        <w:pStyle w:val="BodyText"/>
        <w:numPr>
          <w:ilvl w:val="0"/>
          <w:numId w:val="19"/>
        </w:numPr>
        <w:rPr>
          <w:rFonts w:cs="Tahoma"/>
          <w:i w:val="0"/>
        </w:rPr>
      </w:pPr>
      <w:r w:rsidRPr="009A1B1B">
        <w:rPr>
          <w:rFonts w:cs="Tahoma"/>
          <w:i w:val="0"/>
        </w:rPr>
        <w:t xml:space="preserve">Fluorescent antibody, </w:t>
      </w:r>
      <w:proofErr w:type="gramStart"/>
      <w:r w:rsidRPr="009A1B1B">
        <w:rPr>
          <w:rFonts w:cs="Tahoma"/>
          <w:i w:val="0"/>
        </w:rPr>
        <w:t>titer</w:t>
      </w:r>
      <w:proofErr w:type="gramEnd"/>
    </w:p>
    <w:p w14:paraId="75B66761" w14:textId="77777777" w:rsidR="008B6CF9" w:rsidRPr="009A1B1B" w:rsidRDefault="007E57A2">
      <w:pPr>
        <w:pStyle w:val="BodyText"/>
        <w:numPr>
          <w:ilvl w:val="0"/>
          <w:numId w:val="19"/>
        </w:numPr>
        <w:rPr>
          <w:rFonts w:cs="Tahoma"/>
          <w:i w:val="0"/>
        </w:rPr>
      </w:pPr>
      <w:r w:rsidRPr="009A1B1B">
        <w:rPr>
          <w:rFonts w:cs="Tahoma"/>
          <w:i w:val="0"/>
        </w:rPr>
        <w:t xml:space="preserve">Immunoelectrophoresis / </w:t>
      </w:r>
      <w:r w:rsidR="008B6CF9" w:rsidRPr="009A1B1B">
        <w:rPr>
          <w:rFonts w:cs="Tahoma"/>
          <w:i w:val="0"/>
        </w:rPr>
        <w:t>Immuno</w:t>
      </w:r>
      <w:r w:rsidR="00E02599" w:rsidRPr="009A1B1B">
        <w:rPr>
          <w:rFonts w:cs="Tahoma"/>
          <w:i w:val="0"/>
        </w:rPr>
        <w:t>typing</w:t>
      </w:r>
      <w:r w:rsidR="008B6CF9" w:rsidRPr="009A1B1B">
        <w:rPr>
          <w:rFonts w:cs="Tahoma"/>
          <w:i w:val="0"/>
        </w:rPr>
        <w:t>; serum, each specimen</w:t>
      </w:r>
      <w:r w:rsidR="004E5602" w:rsidRPr="009A1B1B">
        <w:rPr>
          <w:rFonts w:cs="Tahoma"/>
          <w:i w:val="0"/>
        </w:rPr>
        <w:t xml:space="preserve"> – capillary immunotyping</w:t>
      </w:r>
    </w:p>
    <w:p w14:paraId="71A8E467" w14:textId="77777777" w:rsidR="008B6CF9" w:rsidRPr="009A1B1B" w:rsidRDefault="007E57A2">
      <w:pPr>
        <w:pStyle w:val="BodyText"/>
        <w:numPr>
          <w:ilvl w:val="0"/>
          <w:numId w:val="19"/>
        </w:numPr>
        <w:rPr>
          <w:rFonts w:cs="Tahoma"/>
          <w:i w:val="0"/>
        </w:rPr>
      </w:pPr>
      <w:r w:rsidRPr="009A1B1B">
        <w:rPr>
          <w:rFonts w:cs="Tahoma"/>
          <w:i w:val="0"/>
        </w:rPr>
        <w:t xml:space="preserve">Immunoelectrophoresis / </w:t>
      </w:r>
      <w:r w:rsidR="00E02599" w:rsidRPr="009A1B1B">
        <w:rPr>
          <w:rFonts w:cs="Tahoma"/>
          <w:i w:val="0"/>
        </w:rPr>
        <w:t>Immunotyping</w:t>
      </w:r>
      <w:r w:rsidR="008B6CF9" w:rsidRPr="009A1B1B">
        <w:rPr>
          <w:rFonts w:cs="Tahoma"/>
          <w:i w:val="0"/>
        </w:rPr>
        <w:t>; other fluids (e.g. urine) with concentration, each specimen</w:t>
      </w:r>
    </w:p>
    <w:p w14:paraId="774F4078" w14:textId="77777777" w:rsidR="009B2CE1" w:rsidRPr="009A1B1B" w:rsidRDefault="00EA2FFA">
      <w:pPr>
        <w:pStyle w:val="BodyText"/>
        <w:numPr>
          <w:ilvl w:val="0"/>
          <w:numId w:val="20"/>
        </w:numPr>
        <w:rPr>
          <w:rFonts w:cs="Tahoma"/>
          <w:i w:val="0"/>
        </w:rPr>
      </w:pPr>
      <w:r w:rsidRPr="009A1B1B">
        <w:rPr>
          <w:rFonts w:cs="Tahoma"/>
          <w:i w:val="0"/>
        </w:rPr>
        <w:t xml:space="preserve">Dark field examination, any source (e.g. penile, vaginal, oral, skin); includes specimen collection. </w:t>
      </w:r>
    </w:p>
    <w:p w14:paraId="366941F1" w14:textId="77777777" w:rsidR="00EA2FFA" w:rsidRPr="009A1B1B" w:rsidRDefault="009B2CE1">
      <w:pPr>
        <w:pStyle w:val="BodyText"/>
        <w:numPr>
          <w:ilvl w:val="0"/>
          <w:numId w:val="20"/>
        </w:numPr>
        <w:rPr>
          <w:rFonts w:cs="Tahoma"/>
          <w:i w:val="0"/>
        </w:rPr>
      </w:pPr>
      <w:r w:rsidRPr="009A1B1B">
        <w:rPr>
          <w:rFonts w:cs="Tahoma"/>
          <w:i w:val="0"/>
        </w:rPr>
        <w:t>Mixing Studies – PT and/or APTT</w:t>
      </w:r>
      <w:r w:rsidR="00EA2FFA" w:rsidRPr="009A1B1B">
        <w:rPr>
          <w:rFonts w:cs="Tahoma"/>
          <w:i w:val="0"/>
        </w:rPr>
        <w:t xml:space="preserve"> </w:t>
      </w:r>
    </w:p>
    <w:p w14:paraId="7F13883F" w14:textId="77777777" w:rsidR="008B6CF9" w:rsidRPr="009A1B1B" w:rsidRDefault="008B6CF9">
      <w:pPr>
        <w:pStyle w:val="BodyText"/>
        <w:numPr>
          <w:ilvl w:val="0"/>
          <w:numId w:val="20"/>
        </w:numPr>
        <w:rPr>
          <w:rFonts w:cs="Tahoma"/>
          <w:i w:val="0"/>
        </w:rPr>
      </w:pPr>
      <w:r w:rsidRPr="009A1B1B">
        <w:rPr>
          <w:rFonts w:cs="Tahoma"/>
          <w:i w:val="0"/>
        </w:rPr>
        <w:t>Smear, primary source, with interpretation; special stain for inclusion bodies or intracellular parasites (e.g. malaria, kala azar, herpes)</w:t>
      </w:r>
    </w:p>
    <w:p w14:paraId="2B5EE6F4" w14:textId="77777777" w:rsidR="008B6CF9" w:rsidRPr="009A1B1B" w:rsidRDefault="008B6CF9">
      <w:pPr>
        <w:pStyle w:val="BodyText"/>
        <w:numPr>
          <w:ilvl w:val="0"/>
          <w:numId w:val="20"/>
        </w:numPr>
        <w:rPr>
          <w:rFonts w:cs="Tahoma"/>
          <w:i w:val="0"/>
        </w:rPr>
      </w:pPr>
      <w:r w:rsidRPr="009A1B1B">
        <w:rPr>
          <w:rFonts w:cs="Tahoma"/>
          <w:i w:val="0"/>
        </w:rPr>
        <w:t xml:space="preserve">Crystal Identification by light microscopy with or without polarizing lens analysis, </w:t>
      </w:r>
      <w:proofErr w:type="spellStart"/>
      <w:r w:rsidRPr="009A1B1B">
        <w:rPr>
          <w:rFonts w:cs="Tahoma"/>
          <w:i w:val="0"/>
        </w:rPr>
        <w:t>any body</w:t>
      </w:r>
      <w:proofErr w:type="spellEnd"/>
      <w:r w:rsidRPr="009A1B1B">
        <w:rPr>
          <w:rFonts w:cs="Tahoma"/>
          <w:i w:val="0"/>
        </w:rPr>
        <w:t xml:space="preserve"> fluid (except urine)</w:t>
      </w:r>
    </w:p>
    <w:p w14:paraId="72CEE119" w14:textId="77777777" w:rsidR="00B853CE" w:rsidRPr="009A1B1B" w:rsidRDefault="00B853CE">
      <w:pPr>
        <w:pStyle w:val="BodyText"/>
        <w:numPr>
          <w:ilvl w:val="0"/>
          <w:numId w:val="20"/>
        </w:numPr>
        <w:rPr>
          <w:rFonts w:cs="Tahoma"/>
          <w:i w:val="0"/>
        </w:rPr>
      </w:pPr>
      <w:r w:rsidRPr="009A1B1B">
        <w:rPr>
          <w:rFonts w:cs="Tahoma"/>
          <w:i w:val="0"/>
        </w:rPr>
        <w:t>Deviations from standard Blood Bank Procedures</w:t>
      </w:r>
    </w:p>
    <w:p w14:paraId="059E80B6" w14:textId="77777777" w:rsidR="00B853CE" w:rsidRPr="009A1B1B" w:rsidRDefault="00B853CE">
      <w:pPr>
        <w:pStyle w:val="BodyText"/>
        <w:numPr>
          <w:ilvl w:val="0"/>
          <w:numId w:val="20"/>
        </w:numPr>
        <w:rPr>
          <w:rFonts w:cs="Tahoma"/>
          <w:i w:val="0"/>
        </w:rPr>
      </w:pPr>
      <w:r w:rsidRPr="009A1B1B">
        <w:rPr>
          <w:rFonts w:cs="Tahoma"/>
          <w:i w:val="0"/>
        </w:rPr>
        <w:t>Transfusion Reaction Workups</w:t>
      </w:r>
    </w:p>
    <w:p w14:paraId="2CBC66B6" w14:textId="77777777" w:rsidR="00D36B26" w:rsidRPr="009A1B1B" w:rsidRDefault="001B130F">
      <w:pPr>
        <w:pStyle w:val="BodyText"/>
        <w:numPr>
          <w:ilvl w:val="0"/>
          <w:numId w:val="20"/>
        </w:numPr>
        <w:rPr>
          <w:rFonts w:cs="Tahoma"/>
          <w:i w:val="0"/>
        </w:rPr>
      </w:pPr>
      <w:r w:rsidRPr="009A1B1B">
        <w:rPr>
          <w:rFonts w:cs="Tahoma"/>
          <w:i w:val="0"/>
        </w:rPr>
        <w:t>Immunophenotyping by flow cytometry</w:t>
      </w:r>
    </w:p>
    <w:p w14:paraId="52BD2E7B" w14:textId="77777777" w:rsidR="001B130F" w:rsidRPr="009A1B1B" w:rsidRDefault="008C26E1">
      <w:pPr>
        <w:pStyle w:val="BodyText"/>
        <w:numPr>
          <w:ilvl w:val="0"/>
          <w:numId w:val="20"/>
        </w:numPr>
        <w:rPr>
          <w:rFonts w:cs="Tahoma"/>
          <w:i w:val="0"/>
        </w:rPr>
      </w:pPr>
      <w:r w:rsidRPr="009A1B1B">
        <w:rPr>
          <w:rFonts w:cs="Tahoma"/>
          <w:i w:val="0"/>
        </w:rPr>
        <w:t>FISH Analysis</w:t>
      </w:r>
    </w:p>
    <w:p w14:paraId="0E03687A" w14:textId="4C47C107" w:rsidR="00182711" w:rsidRPr="009A1B1B" w:rsidRDefault="001019B9" w:rsidP="00257F2E">
      <w:pPr>
        <w:pStyle w:val="BodyText"/>
        <w:numPr>
          <w:ilvl w:val="0"/>
          <w:numId w:val="20"/>
        </w:numPr>
        <w:rPr>
          <w:rFonts w:cs="Tahoma"/>
          <w:i w:val="0"/>
        </w:rPr>
      </w:pPr>
      <w:proofErr w:type="spellStart"/>
      <w:r w:rsidRPr="009A1B1B">
        <w:rPr>
          <w:rFonts w:cs="Tahoma"/>
          <w:i w:val="0"/>
        </w:rPr>
        <w:t>Endomysial</w:t>
      </w:r>
      <w:proofErr w:type="spellEnd"/>
      <w:r w:rsidRPr="009A1B1B">
        <w:rPr>
          <w:rFonts w:cs="Tahoma"/>
          <w:i w:val="0"/>
        </w:rPr>
        <w:t xml:space="preserve"> antibodies for celia</w:t>
      </w:r>
      <w:r w:rsidR="00D1689E" w:rsidRPr="009A1B1B">
        <w:rPr>
          <w:rFonts w:cs="Tahoma"/>
          <w:i w:val="0"/>
        </w:rPr>
        <w:t>c</w:t>
      </w:r>
      <w:r w:rsidRPr="009A1B1B">
        <w:rPr>
          <w:rFonts w:cs="Tahoma"/>
          <w:i w:val="0"/>
        </w:rPr>
        <w:t xml:space="preserve"> sprue</w:t>
      </w:r>
    </w:p>
    <w:p w14:paraId="33CBBACE" w14:textId="77777777" w:rsidR="002A399F" w:rsidRPr="009A1B1B" w:rsidRDefault="002A399F" w:rsidP="00182711">
      <w:pPr>
        <w:pStyle w:val="BodyText"/>
        <w:numPr>
          <w:ilvl w:val="0"/>
          <w:numId w:val="20"/>
        </w:numPr>
        <w:rPr>
          <w:rFonts w:cs="Tahoma"/>
          <w:i w:val="0"/>
        </w:rPr>
      </w:pPr>
      <w:r w:rsidRPr="009A1B1B">
        <w:rPr>
          <w:rFonts w:cs="Tahoma"/>
          <w:i w:val="0"/>
        </w:rPr>
        <w:t>Lupus Anticoagulant Reflexive Panel</w:t>
      </w:r>
    </w:p>
    <w:p w14:paraId="29CA4A4D" w14:textId="77777777" w:rsidR="002A399F" w:rsidRPr="009A1B1B" w:rsidRDefault="002A399F" w:rsidP="00182711">
      <w:pPr>
        <w:pStyle w:val="BodyText"/>
        <w:numPr>
          <w:ilvl w:val="0"/>
          <w:numId w:val="20"/>
        </w:numPr>
        <w:rPr>
          <w:rFonts w:cs="Tahoma"/>
          <w:i w:val="0"/>
        </w:rPr>
      </w:pPr>
      <w:r w:rsidRPr="009A1B1B">
        <w:rPr>
          <w:rFonts w:cs="Tahoma"/>
          <w:i w:val="0"/>
        </w:rPr>
        <w:t>Antiphospholipid Syndrome</w:t>
      </w:r>
      <w:r w:rsidR="00121037" w:rsidRPr="009A1B1B">
        <w:rPr>
          <w:rFonts w:cs="Tahoma"/>
          <w:i w:val="0"/>
        </w:rPr>
        <w:t xml:space="preserve"> </w:t>
      </w:r>
      <w:r w:rsidRPr="009A1B1B">
        <w:rPr>
          <w:rFonts w:cs="Tahoma"/>
          <w:i w:val="0"/>
        </w:rPr>
        <w:t>Panel</w:t>
      </w:r>
    </w:p>
    <w:p w14:paraId="6F7DD640" w14:textId="77777777" w:rsidR="00636FCA" w:rsidRPr="009A1B1B" w:rsidRDefault="00636FCA" w:rsidP="00182711">
      <w:pPr>
        <w:pStyle w:val="BodyText"/>
        <w:numPr>
          <w:ilvl w:val="0"/>
          <w:numId w:val="20"/>
        </w:numPr>
        <w:rPr>
          <w:rFonts w:cs="Tahoma"/>
          <w:i w:val="0"/>
          <w:color w:val="000000" w:themeColor="text1"/>
        </w:rPr>
      </w:pPr>
      <w:r w:rsidRPr="009A1B1B">
        <w:rPr>
          <w:rFonts w:cs="Tahoma"/>
          <w:i w:val="0"/>
          <w:color w:val="000000" w:themeColor="text1"/>
        </w:rPr>
        <w:t>Microsatellite Instability for Lynch Syndrome</w:t>
      </w:r>
    </w:p>
    <w:p w14:paraId="499147F7" w14:textId="77777777" w:rsidR="00636FCA" w:rsidRPr="009A1B1B" w:rsidRDefault="00636FCA" w:rsidP="00182711">
      <w:pPr>
        <w:pStyle w:val="BodyText"/>
        <w:numPr>
          <w:ilvl w:val="0"/>
          <w:numId w:val="20"/>
        </w:numPr>
        <w:rPr>
          <w:rFonts w:cs="Tahoma"/>
          <w:i w:val="0"/>
          <w:color w:val="000000" w:themeColor="text1"/>
        </w:rPr>
      </w:pPr>
      <w:r w:rsidRPr="009A1B1B">
        <w:rPr>
          <w:rFonts w:cs="Tahoma"/>
          <w:i w:val="0"/>
          <w:color w:val="000000" w:themeColor="text1"/>
        </w:rPr>
        <w:t>Microsatellite Instability for Checkpoint Therapy</w:t>
      </w:r>
    </w:p>
    <w:p w14:paraId="2824A593" w14:textId="56753BA6" w:rsidR="00201DCE" w:rsidRPr="009A1B1B" w:rsidRDefault="00201DCE" w:rsidP="00182711">
      <w:pPr>
        <w:pStyle w:val="BodyText"/>
        <w:numPr>
          <w:ilvl w:val="0"/>
          <w:numId w:val="20"/>
        </w:numPr>
        <w:rPr>
          <w:rFonts w:cs="Tahoma"/>
          <w:i w:val="0"/>
          <w:color w:val="000000" w:themeColor="text1"/>
        </w:rPr>
      </w:pPr>
      <w:r w:rsidRPr="009A1B1B">
        <w:rPr>
          <w:rFonts w:cs="Tahoma"/>
          <w:i w:val="0"/>
          <w:color w:val="000000" w:themeColor="text1"/>
        </w:rPr>
        <w:t>BRAF V600 Mutation by PCR</w:t>
      </w:r>
    </w:p>
    <w:p w14:paraId="05B259F8" w14:textId="482FCD6F" w:rsidR="00201DCE" w:rsidRPr="009A1B1B" w:rsidRDefault="00201DCE" w:rsidP="00182711">
      <w:pPr>
        <w:pStyle w:val="BodyText"/>
        <w:numPr>
          <w:ilvl w:val="0"/>
          <w:numId w:val="20"/>
        </w:numPr>
        <w:rPr>
          <w:rFonts w:cs="Tahoma"/>
          <w:i w:val="0"/>
          <w:color w:val="000000" w:themeColor="text1"/>
        </w:rPr>
      </w:pPr>
      <w:r w:rsidRPr="009A1B1B">
        <w:rPr>
          <w:rFonts w:cs="Tahoma"/>
          <w:i w:val="0"/>
          <w:color w:val="000000" w:themeColor="text1"/>
        </w:rPr>
        <w:t>KRAS Mutation by PCR</w:t>
      </w:r>
    </w:p>
    <w:p w14:paraId="423FC4D7" w14:textId="30BA169B" w:rsidR="00201DCE" w:rsidRPr="009A1B1B" w:rsidRDefault="00201DCE" w:rsidP="00182711">
      <w:pPr>
        <w:pStyle w:val="BodyText"/>
        <w:numPr>
          <w:ilvl w:val="0"/>
          <w:numId w:val="20"/>
        </w:numPr>
        <w:rPr>
          <w:rFonts w:cs="Tahoma"/>
          <w:i w:val="0"/>
          <w:color w:val="000000" w:themeColor="text1"/>
        </w:rPr>
      </w:pPr>
      <w:r w:rsidRPr="009A1B1B">
        <w:rPr>
          <w:rFonts w:cs="Tahoma"/>
          <w:i w:val="0"/>
          <w:color w:val="000000" w:themeColor="text1"/>
        </w:rPr>
        <w:t>EGFR Mutation by PCR</w:t>
      </w:r>
    </w:p>
    <w:p w14:paraId="5F375C38" w14:textId="4EB1209F" w:rsidR="00201DCE" w:rsidRPr="009A1B1B" w:rsidRDefault="00201DCE" w:rsidP="00182711">
      <w:pPr>
        <w:pStyle w:val="BodyText"/>
        <w:numPr>
          <w:ilvl w:val="0"/>
          <w:numId w:val="20"/>
        </w:numPr>
        <w:rPr>
          <w:rFonts w:cs="Tahoma"/>
          <w:i w:val="0"/>
          <w:color w:val="000000" w:themeColor="text1"/>
        </w:rPr>
      </w:pPr>
      <w:r w:rsidRPr="009A1B1B">
        <w:rPr>
          <w:rFonts w:cs="Tahoma"/>
          <w:i w:val="0"/>
          <w:color w:val="000000" w:themeColor="text1"/>
        </w:rPr>
        <w:lastRenderedPageBreak/>
        <w:t>Myeloid Neoplasia Panel by NG</w:t>
      </w:r>
      <w:r w:rsidR="00A2320D" w:rsidRPr="009A1B1B">
        <w:rPr>
          <w:rFonts w:cs="Tahoma"/>
          <w:i w:val="0"/>
          <w:color w:val="000000" w:themeColor="text1"/>
        </w:rPr>
        <w:t>S</w:t>
      </w:r>
    </w:p>
    <w:p w14:paraId="7227C532" w14:textId="3F3C719A" w:rsidR="00201DCE" w:rsidRPr="009A1B1B" w:rsidRDefault="00201DCE" w:rsidP="00182711">
      <w:pPr>
        <w:pStyle w:val="BodyText"/>
        <w:numPr>
          <w:ilvl w:val="0"/>
          <w:numId w:val="20"/>
        </w:numPr>
        <w:rPr>
          <w:rFonts w:cs="Tahoma"/>
          <w:i w:val="0"/>
          <w:color w:val="000000" w:themeColor="text1"/>
        </w:rPr>
      </w:pPr>
      <w:r w:rsidRPr="009A1B1B">
        <w:rPr>
          <w:rFonts w:cs="Tahoma"/>
          <w:i w:val="0"/>
          <w:color w:val="000000" w:themeColor="text1"/>
        </w:rPr>
        <w:t>Solid Tumor Comprehensive Panel by NGS</w:t>
      </w:r>
    </w:p>
    <w:p w14:paraId="6582AC2A" w14:textId="77777777" w:rsidR="00182711" w:rsidRPr="009A1B1B" w:rsidRDefault="00182711" w:rsidP="00182711">
      <w:pPr>
        <w:pStyle w:val="BodyText"/>
        <w:ind w:left="360"/>
        <w:rPr>
          <w:rFonts w:cs="Tahoma"/>
          <w:i w:val="0"/>
        </w:rPr>
      </w:pPr>
    </w:p>
    <w:p w14:paraId="6113B480" w14:textId="77777777" w:rsidR="008B6CF9" w:rsidRPr="009A1B1B" w:rsidRDefault="008B6CF9">
      <w:pPr>
        <w:pStyle w:val="BodyText"/>
        <w:rPr>
          <w:rFonts w:cs="Tahoma"/>
          <w:i w:val="0"/>
        </w:rPr>
      </w:pPr>
    </w:p>
    <w:p w14:paraId="4C008C42" w14:textId="77777777" w:rsidR="008B6CF9" w:rsidRPr="009A1B1B" w:rsidRDefault="008B6CF9">
      <w:pPr>
        <w:pStyle w:val="BodyText"/>
        <w:rPr>
          <w:rFonts w:cs="Tahoma"/>
          <w:i w:val="0"/>
        </w:rPr>
      </w:pPr>
    </w:p>
    <w:p w14:paraId="4C11A02F" w14:textId="77777777" w:rsidR="008B6CF9" w:rsidRPr="009A1B1B" w:rsidRDefault="008B6CF9">
      <w:pPr>
        <w:jc w:val="both"/>
        <w:rPr>
          <w:rFonts w:ascii="Tahoma" w:hAnsi="Tahoma" w:cs="Tahoma"/>
          <w:sz w:val="24"/>
        </w:rPr>
      </w:pPr>
    </w:p>
    <w:p w14:paraId="5B3B0D9B" w14:textId="77777777" w:rsidR="008B6CF9" w:rsidRPr="009A1B1B" w:rsidRDefault="008B6CF9">
      <w:pPr>
        <w:jc w:val="both"/>
        <w:rPr>
          <w:rFonts w:ascii="Tahoma" w:hAnsi="Tahoma" w:cs="Tahoma"/>
          <w:sz w:val="24"/>
        </w:rPr>
      </w:pPr>
    </w:p>
    <w:sectPr w:rsidR="008B6CF9" w:rsidRPr="009A1B1B" w:rsidSect="008A12A7">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576" w:right="576" w:bottom="576" w:left="576"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10B8" w14:textId="77777777" w:rsidR="00B50DF2" w:rsidRDefault="00B50DF2">
      <w:r>
        <w:separator/>
      </w:r>
    </w:p>
  </w:endnote>
  <w:endnote w:type="continuationSeparator" w:id="0">
    <w:p w14:paraId="5AD3A155" w14:textId="77777777" w:rsidR="00B50DF2" w:rsidRDefault="00B5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316F" w14:textId="77777777" w:rsidR="00544855" w:rsidRDefault="00544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0B6A" w14:textId="43F7FE58" w:rsidR="00544855" w:rsidRDefault="00544855" w:rsidP="00544855">
    <w:pPr>
      <w:pStyle w:val="Footer"/>
    </w:pPr>
    <w:r w:rsidRPr="00544855">
      <w:t xml:space="preserve">Approved Reflex Testing Protocol </w:t>
    </w:r>
    <w:r>
      <w:t>- FORM, Revised: 12/01/2025</w:t>
    </w:r>
  </w:p>
  <w:p w14:paraId="14016B8F" w14:textId="056C34FF" w:rsidR="00544855" w:rsidRDefault="00544855" w:rsidP="00544855">
    <w:pPr>
      <w:pStyle w:val="Footer"/>
    </w:pPr>
    <w:r>
      <w:t>All copies of this document are uncontrolled when printed.</w:t>
    </w:r>
  </w:p>
  <w:p w14:paraId="768BBB2B" w14:textId="77777777" w:rsidR="00014F27" w:rsidRPr="00760355" w:rsidRDefault="00014F27" w:rsidP="00760355">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B3D1" w14:textId="77777777" w:rsidR="00544855" w:rsidRDefault="0054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EA01" w14:textId="77777777" w:rsidR="00B50DF2" w:rsidRDefault="00B50DF2">
      <w:r>
        <w:separator/>
      </w:r>
    </w:p>
  </w:footnote>
  <w:footnote w:type="continuationSeparator" w:id="0">
    <w:p w14:paraId="00C3E489" w14:textId="77777777" w:rsidR="00B50DF2" w:rsidRDefault="00B50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6731" w14:textId="77777777" w:rsidR="00544855" w:rsidRDefault="00544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220924"/>
      <w:docPartObj>
        <w:docPartGallery w:val="Page Numbers (Top of Page)"/>
        <w:docPartUnique/>
      </w:docPartObj>
    </w:sdtPr>
    <w:sdtEndPr>
      <w:rPr>
        <w:noProof/>
      </w:rPr>
    </w:sdtEndPr>
    <w:sdtContent>
      <w:p w14:paraId="4B2E1680" w14:textId="59696DA3" w:rsidR="00544855" w:rsidRDefault="005448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BE78D0" w14:textId="77777777" w:rsidR="00B4435A" w:rsidRDefault="00B4435A" w:rsidP="00646EDB">
    <w:pPr>
      <w:pStyle w:val="Header"/>
      <w:tabs>
        <w:tab w:val="left" w:pos="1750"/>
        <w:tab w:val="center" w:pos="5544"/>
      </w:tabs>
      <w:jc w:val="center"/>
      <w:rPr>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7CAF" w14:textId="77777777" w:rsidR="00544855" w:rsidRDefault="00544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E59"/>
    <w:multiLevelType w:val="hybridMultilevel"/>
    <w:tmpl w:val="00202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B8503D"/>
    <w:multiLevelType w:val="singleLevel"/>
    <w:tmpl w:val="845A196C"/>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047813A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7690772"/>
    <w:multiLevelType w:val="hybridMultilevel"/>
    <w:tmpl w:val="AFB65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E47FD"/>
    <w:multiLevelType w:val="hybridMultilevel"/>
    <w:tmpl w:val="58FE6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F56BC8"/>
    <w:multiLevelType w:val="singleLevel"/>
    <w:tmpl w:val="9B50C54E"/>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16394D44"/>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05141D"/>
    <w:multiLevelType w:val="singleLevel"/>
    <w:tmpl w:val="EDEE6A5C"/>
    <w:lvl w:ilvl="0">
      <w:start w:val="1"/>
      <w:numFmt w:val="decimal"/>
      <w:lvlText w:val="%1."/>
      <w:lvlJc w:val="left"/>
      <w:pPr>
        <w:tabs>
          <w:tab w:val="num" w:pos="360"/>
        </w:tabs>
        <w:ind w:left="360" w:hanging="360"/>
      </w:pPr>
      <w:rPr>
        <w:i w:val="0"/>
      </w:rPr>
    </w:lvl>
  </w:abstractNum>
  <w:abstractNum w:abstractNumId="8" w15:restartNumberingAfterBreak="0">
    <w:nsid w:val="20051E9A"/>
    <w:multiLevelType w:val="singleLevel"/>
    <w:tmpl w:val="9B50C54E"/>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2AD02809"/>
    <w:multiLevelType w:val="singleLevel"/>
    <w:tmpl w:val="3714511E"/>
    <w:lvl w:ilvl="0">
      <w:start w:val="17"/>
      <w:numFmt w:val="decimal"/>
      <w:lvlText w:val="%1."/>
      <w:lvlJc w:val="left"/>
      <w:pPr>
        <w:tabs>
          <w:tab w:val="num" w:pos="360"/>
        </w:tabs>
        <w:ind w:left="360" w:hanging="360"/>
      </w:pPr>
    </w:lvl>
  </w:abstractNum>
  <w:abstractNum w:abstractNumId="10" w15:restartNumberingAfterBreak="0">
    <w:nsid w:val="2CD65581"/>
    <w:multiLevelType w:val="hybridMultilevel"/>
    <w:tmpl w:val="FB5693AA"/>
    <w:lvl w:ilvl="0" w:tplc="BF0CC65E">
      <w:start w:val="1"/>
      <w:numFmt w:val="bullet"/>
      <w:lvlText w:val=""/>
      <w:lvlJc w:val="left"/>
      <w:pPr>
        <w:tabs>
          <w:tab w:val="num" w:pos="1080"/>
        </w:tabs>
        <w:ind w:left="1080" w:hanging="720"/>
      </w:pPr>
      <w:rPr>
        <w:rFonts w:ascii="Symbol" w:hAnsi="Symbol" w:hint="default"/>
        <w:color w:val="auto"/>
        <w:sz w:val="32"/>
        <w:szCs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E93A2C"/>
    <w:multiLevelType w:val="hybridMultilevel"/>
    <w:tmpl w:val="EE0E21E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83805"/>
    <w:multiLevelType w:val="hybridMultilevel"/>
    <w:tmpl w:val="C13C90EA"/>
    <w:lvl w:ilvl="0" w:tplc="5EA8B0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3D178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6447A95"/>
    <w:multiLevelType w:val="singleLevel"/>
    <w:tmpl w:val="7F766858"/>
    <w:lvl w:ilvl="0">
      <w:start w:val="1"/>
      <w:numFmt w:val="decimal"/>
      <w:lvlText w:val="%1."/>
      <w:lvlJc w:val="left"/>
      <w:pPr>
        <w:tabs>
          <w:tab w:val="num" w:pos="576"/>
        </w:tabs>
        <w:ind w:left="576" w:hanging="576"/>
      </w:pPr>
    </w:lvl>
  </w:abstractNum>
  <w:abstractNum w:abstractNumId="15" w15:restartNumberingAfterBreak="0">
    <w:nsid w:val="36935169"/>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7B14CE3"/>
    <w:multiLevelType w:val="singleLevel"/>
    <w:tmpl w:val="7F766858"/>
    <w:lvl w:ilvl="0">
      <w:start w:val="1"/>
      <w:numFmt w:val="decimal"/>
      <w:lvlText w:val="%1."/>
      <w:lvlJc w:val="left"/>
      <w:pPr>
        <w:tabs>
          <w:tab w:val="num" w:pos="576"/>
        </w:tabs>
        <w:ind w:left="576" w:hanging="576"/>
      </w:pPr>
    </w:lvl>
  </w:abstractNum>
  <w:abstractNum w:abstractNumId="17" w15:restartNumberingAfterBreak="0">
    <w:nsid w:val="430E3FC0"/>
    <w:multiLevelType w:val="singleLevel"/>
    <w:tmpl w:val="845A196C"/>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50562B69"/>
    <w:multiLevelType w:val="singleLevel"/>
    <w:tmpl w:val="9B50C54E"/>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53E82D4F"/>
    <w:multiLevelType w:val="singleLevel"/>
    <w:tmpl w:val="845A196C"/>
    <w:lvl w:ilvl="0">
      <w:start w:val="1"/>
      <w:numFmt w:val="bullet"/>
      <w:lvlText w:val=""/>
      <w:lvlJc w:val="left"/>
      <w:pPr>
        <w:tabs>
          <w:tab w:val="num" w:pos="360"/>
        </w:tabs>
        <w:ind w:left="360" w:hanging="360"/>
      </w:pPr>
      <w:rPr>
        <w:rFonts w:ascii="Symbol" w:hAnsi="Symbol" w:hint="default"/>
        <w:sz w:val="24"/>
      </w:rPr>
    </w:lvl>
  </w:abstractNum>
  <w:abstractNum w:abstractNumId="20" w15:restartNumberingAfterBreak="0">
    <w:nsid w:val="5678740F"/>
    <w:multiLevelType w:val="hybridMultilevel"/>
    <w:tmpl w:val="C770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233396"/>
    <w:multiLevelType w:val="singleLevel"/>
    <w:tmpl w:val="9A2E6820"/>
    <w:lvl w:ilvl="0">
      <w:start w:val="6"/>
      <w:numFmt w:val="decimal"/>
      <w:lvlText w:val="%1."/>
      <w:lvlJc w:val="left"/>
      <w:pPr>
        <w:tabs>
          <w:tab w:val="num" w:pos="360"/>
        </w:tabs>
        <w:ind w:left="360" w:hanging="360"/>
      </w:pPr>
      <w:rPr>
        <w:rFonts w:hint="default"/>
      </w:rPr>
    </w:lvl>
  </w:abstractNum>
  <w:abstractNum w:abstractNumId="22" w15:restartNumberingAfterBreak="0">
    <w:nsid w:val="72F037AE"/>
    <w:multiLevelType w:val="singleLevel"/>
    <w:tmpl w:val="9B50C54E"/>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0">
    <w:nsid w:val="76C5403C"/>
    <w:multiLevelType w:val="hybridMultilevel"/>
    <w:tmpl w:val="0918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17034"/>
    <w:multiLevelType w:val="singleLevel"/>
    <w:tmpl w:val="845A196C"/>
    <w:lvl w:ilvl="0">
      <w:start w:val="1"/>
      <w:numFmt w:val="bullet"/>
      <w:lvlText w:val=""/>
      <w:lvlJc w:val="left"/>
      <w:pPr>
        <w:tabs>
          <w:tab w:val="num" w:pos="360"/>
        </w:tabs>
        <w:ind w:left="360" w:hanging="360"/>
      </w:pPr>
      <w:rPr>
        <w:rFonts w:ascii="Symbol" w:hAnsi="Symbol" w:hint="default"/>
        <w:sz w:val="24"/>
      </w:rPr>
    </w:lvl>
  </w:abstractNum>
  <w:abstractNum w:abstractNumId="25" w15:restartNumberingAfterBreak="0">
    <w:nsid w:val="7A962698"/>
    <w:multiLevelType w:val="singleLevel"/>
    <w:tmpl w:val="7D521AE0"/>
    <w:lvl w:ilvl="0">
      <w:start w:val="1"/>
      <w:numFmt w:val="bullet"/>
      <w:lvlText w:val=""/>
      <w:lvlJc w:val="left"/>
      <w:pPr>
        <w:tabs>
          <w:tab w:val="num" w:pos="360"/>
        </w:tabs>
        <w:ind w:left="360" w:hanging="360"/>
      </w:pPr>
      <w:rPr>
        <w:rFonts w:ascii="Symbol" w:hAnsi="Symbol" w:hint="default"/>
        <w:sz w:val="16"/>
      </w:rPr>
    </w:lvl>
  </w:abstractNum>
  <w:abstractNum w:abstractNumId="26" w15:restartNumberingAfterBreak="0">
    <w:nsid w:val="7DC544D7"/>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E38079B"/>
    <w:multiLevelType w:val="singleLevel"/>
    <w:tmpl w:val="CD3E68DC"/>
    <w:lvl w:ilvl="0">
      <w:start w:val="6"/>
      <w:numFmt w:val="bullet"/>
      <w:lvlText w:val=""/>
      <w:lvlJc w:val="left"/>
      <w:pPr>
        <w:tabs>
          <w:tab w:val="num" w:pos="432"/>
        </w:tabs>
        <w:ind w:left="432" w:hanging="432"/>
      </w:pPr>
      <w:rPr>
        <w:rFonts w:ascii="Wingdings" w:hAnsi="Wingdings" w:hint="default"/>
      </w:rPr>
    </w:lvl>
  </w:abstractNum>
  <w:num w:numId="1" w16cid:durableId="1775593420">
    <w:abstractNumId w:val="15"/>
  </w:num>
  <w:num w:numId="2" w16cid:durableId="571088162">
    <w:abstractNumId w:val="2"/>
  </w:num>
  <w:num w:numId="3" w16cid:durableId="2013798564">
    <w:abstractNumId w:val="13"/>
  </w:num>
  <w:num w:numId="4" w16cid:durableId="386731070">
    <w:abstractNumId w:val="6"/>
  </w:num>
  <w:num w:numId="5" w16cid:durableId="951202846">
    <w:abstractNumId w:val="27"/>
  </w:num>
  <w:num w:numId="6" w16cid:durableId="958874278">
    <w:abstractNumId w:val="26"/>
  </w:num>
  <w:num w:numId="7" w16cid:durableId="196283719">
    <w:abstractNumId w:val="9"/>
  </w:num>
  <w:num w:numId="8" w16cid:durableId="236209157">
    <w:abstractNumId w:val="14"/>
  </w:num>
  <w:num w:numId="9" w16cid:durableId="529025690">
    <w:abstractNumId w:val="16"/>
  </w:num>
  <w:num w:numId="10" w16cid:durableId="501705732">
    <w:abstractNumId w:val="7"/>
  </w:num>
  <w:num w:numId="11" w16cid:durableId="1240754424">
    <w:abstractNumId w:val="17"/>
  </w:num>
  <w:num w:numId="12" w16cid:durableId="1528905966">
    <w:abstractNumId w:val="21"/>
  </w:num>
  <w:num w:numId="13" w16cid:durableId="1116876881">
    <w:abstractNumId w:val="1"/>
  </w:num>
  <w:num w:numId="14" w16cid:durableId="367683887">
    <w:abstractNumId w:val="24"/>
  </w:num>
  <w:num w:numId="15" w16cid:durableId="1206529588">
    <w:abstractNumId w:val="19"/>
  </w:num>
  <w:num w:numId="16" w16cid:durableId="1052997808">
    <w:abstractNumId w:val="25"/>
  </w:num>
  <w:num w:numId="17" w16cid:durableId="688457902">
    <w:abstractNumId w:val="22"/>
  </w:num>
  <w:num w:numId="18" w16cid:durableId="1618288781">
    <w:abstractNumId w:val="18"/>
  </w:num>
  <w:num w:numId="19" w16cid:durableId="1795899806">
    <w:abstractNumId w:val="5"/>
  </w:num>
  <w:num w:numId="20" w16cid:durableId="1057437900">
    <w:abstractNumId w:val="8"/>
  </w:num>
  <w:num w:numId="21" w16cid:durableId="780346192">
    <w:abstractNumId w:val="10"/>
  </w:num>
  <w:num w:numId="22" w16cid:durableId="232280579">
    <w:abstractNumId w:val="12"/>
  </w:num>
  <w:num w:numId="23" w16cid:durableId="496774814">
    <w:abstractNumId w:val="23"/>
  </w:num>
  <w:num w:numId="24" w16cid:durableId="1549104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602668">
    <w:abstractNumId w:val="0"/>
  </w:num>
  <w:num w:numId="26" w16cid:durableId="317728130">
    <w:abstractNumId w:val="11"/>
  </w:num>
  <w:num w:numId="27" w16cid:durableId="945423690">
    <w:abstractNumId w:val="4"/>
  </w:num>
  <w:num w:numId="28" w16cid:durableId="181749457">
    <w:abstractNumId w:val="3"/>
  </w:num>
  <w:num w:numId="29" w16cid:durableId="19752589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27"/>
    <w:rsid w:val="00000497"/>
    <w:rsid w:val="00004344"/>
    <w:rsid w:val="00010702"/>
    <w:rsid w:val="00013A80"/>
    <w:rsid w:val="00014F27"/>
    <w:rsid w:val="000247E8"/>
    <w:rsid w:val="000276AB"/>
    <w:rsid w:val="00031B51"/>
    <w:rsid w:val="00032635"/>
    <w:rsid w:val="000356C4"/>
    <w:rsid w:val="00046727"/>
    <w:rsid w:val="000521EE"/>
    <w:rsid w:val="00060EF0"/>
    <w:rsid w:val="000614FC"/>
    <w:rsid w:val="00062913"/>
    <w:rsid w:val="00062B0C"/>
    <w:rsid w:val="00064E0E"/>
    <w:rsid w:val="00071F73"/>
    <w:rsid w:val="00073FA6"/>
    <w:rsid w:val="00076B84"/>
    <w:rsid w:val="00082FD7"/>
    <w:rsid w:val="00083048"/>
    <w:rsid w:val="0008691F"/>
    <w:rsid w:val="00086C0E"/>
    <w:rsid w:val="000907E7"/>
    <w:rsid w:val="00095426"/>
    <w:rsid w:val="000A60A7"/>
    <w:rsid w:val="000B037E"/>
    <w:rsid w:val="000B32DA"/>
    <w:rsid w:val="000B3D19"/>
    <w:rsid w:val="000B49DD"/>
    <w:rsid w:val="000C018C"/>
    <w:rsid w:val="000C2DF5"/>
    <w:rsid w:val="000C77EF"/>
    <w:rsid w:val="000D4AB4"/>
    <w:rsid w:val="000D5704"/>
    <w:rsid w:val="000E19AC"/>
    <w:rsid w:val="000E3318"/>
    <w:rsid w:val="000E6FD3"/>
    <w:rsid w:val="000F058E"/>
    <w:rsid w:val="000F3398"/>
    <w:rsid w:val="000F34E6"/>
    <w:rsid w:val="000F67E9"/>
    <w:rsid w:val="001019B9"/>
    <w:rsid w:val="00103B7E"/>
    <w:rsid w:val="00106A6D"/>
    <w:rsid w:val="001102B3"/>
    <w:rsid w:val="00114273"/>
    <w:rsid w:val="00115454"/>
    <w:rsid w:val="00115538"/>
    <w:rsid w:val="0011565E"/>
    <w:rsid w:val="00115F85"/>
    <w:rsid w:val="00121037"/>
    <w:rsid w:val="00124B52"/>
    <w:rsid w:val="0012503F"/>
    <w:rsid w:val="00132D58"/>
    <w:rsid w:val="001349DC"/>
    <w:rsid w:val="00136380"/>
    <w:rsid w:val="00136704"/>
    <w:rsid w:val="0015213C"/>
    <w:rsid w:val="00160CC7"/>
    <w:rsid w:val="0016673D"/>
    <w:rsid w:val="001722D0"/>
    <w:rsid w:val="00172EE8"/>
    <w:rsid w:val="00175FA4"/>
    <w:rsid w:val="00182711"/>
    <w:rsid w:val="001844CB"/>
    <w:rsid w:val="00186E6D"/>
    <w:rsid w:val="00191021"/>
    <w:rsid w:val="001961E5"/>
    <w:rsid w:val="00197848"/>
    <w:rsid w:val="00197EDA"/>
    <w:rsid w:val="001B0031"/>
    <w:rsid w:val="001B00D2"/>
    <w:rsid w:val="001B0211"/>
    <w:rsid w:val="001B130F"/>
    <w:rsid w:val="001B2982"/>
    <w:rsid w:val="001B3F18"/>
    <w:rsid w:val="001B65F3"/>
    <w:rsid w:val="001C17B6"/>
    <w:rsid w:val="001C2652"/>
    <w:rsid w:val="001C4CFF"/>
    <w:rsid w:val="001C5BB7"/>
    <w:rsid w:val="001D32FF"/>
    <w:rsid w:val="001D5AE5"/>
    <w:rsid w:val="001D5FBA"/>
    <w:rsid w:val="001E51AC"/>
    <w:rsid w:val="001F423A"/>
    <w:rsid w:val="001F4F47"/>
    <w:rsid w:val="002018D7"/>
    <w:rsid w:val="00201DCE"/>
    <w:rsid w:val="00204BDA"/>
    <w:rsid w:val="00204C1C"/>
    <w:rsid w:val="0021365B"/>
    <w:rsid w:val="00217737"/>
    <w:rsid w:val="002218E3"/>
    <w:rsid w:val="00231EF7"/>
    <w:rsid w:val="002334ED"/>
    <w:rsid w:val="002348DE"/>
    <w:rsid w:val="00242067"/>
    <w:rsid w:val="002430E9"/>
    <w:rsid w:val="00243C82"/>
    <w:rsid w:val="00244700"/>
    <w:rsid w:val="002507F6"/>
    <w:rsid w:val="00254892"/>
    <w:rsid w:val="002567A1"/>
    <w:rsid w:val="00257F2E"/>
    <w:rsid w:val="0026013C"/>
    <w:rsid w:val="002675ED"/>
    <w:rsid w:val="00270CE0"/>
    <w:rsid w:val="002721FB"/>
    <w:rsid w:val="0027359B"/>
    <w:rsid w:val="0028149D"/>
    <w:rsid w:val="0028557C"/>
    <w:rsid w:val="00285BAB"/>
    <w:rsid w:val="0029156F"/>
    <w:rsid w:val="00291DED"/>
    <w:rsid w:val="00295528"/>
    <w:rsid w:val="002965A0"/>
    <w:rsid w:val="002A399F"/>
    <w:rsid w:val="002A538E"/>
    <w:rsid w:val="002B0C8D"/>
    <w:rsid w:val="002B4A86"/>
    <w:rsid w:val="002C04A7"/>
    <w:rsid w:val="002C3C1B"/>
    <w:rsid w:val="002C4A46"/>
    <w:rsid w:val="002C55BF"/>
    <w:rsid w:val="002D1768"/>
    <w:rsid w:val="002D4525"/>
    <w:rsid w:val="002E1F2F"/>
    <w:rsid w:val="002E2BB9"/>
    <w:rsid w:val="002E2D55"/>
    <w:rsid w:val="002F782F"/>
    <w:rsid w:val="003019A7"/>
    <w:rsid w:val="00303603"/>
    <w:rsid w:val="00303D76"/>
    <w:rsid w:val="00307D6B"/>
    <w:rsid w:val="00311D6F"/>
    <w:rsid w:val="00324571"/>
    <w:rsid w:val="003265CB"/>
    <w:rsid w:val="00326D23"/>
    <w:rsid w:val="00331D3D"/>
    <w:rsid w:val="00335863"/>
    <w:rsid w:val="00336735"/>
    <w:rsid w:val="00336D11"/>
    <w:rsid w:val="00347B18"/>
    <w:rsid w:val="00347E50"/>
    <w:rsid w:val="00352041"/>
    <w:rsid w:val="00353F3D"/>
    <w:rsid w:val="0035441C"/>
    <w:rsid w:val="00354547"/>
    <w:rsid w:val="00354895"/>
    <w:rsid w:val="00355C44"/>
    <w:rsid w:val="00361334"/>
    <w:rsid w:val="003619F3"/>
    <w:rsid w:val="003624CD"/>
    <w:rsid w:val="00367DBF"/>
    <w:rsid w:val="00375B3A"/>
    <w:rsid w:val="0038591B"/>
    <w:rsid w:val="00385D1F"/>
    <w:rsid w:val="00385EE4"/>
    <w:rsid w:val="00396657"/>
    <w:rsid w:val="0039762C"/>
    <w:rsid w:val="003A0B42"/>
    <w:rsid w:val="003B0E69"/>
    <w:rsid w:val="003C353D"/>
    <w:rsid w:val="003C5253"/>
    <w:rsid w:val="003D0111"/>
    <w:rsid w:val="003D3534"/>
    <w:rsid w:val="003D45C2"/>
    <w:rsid w:val="003E2CC1"/>
    <w:rsid w:val="003E5279"/>
    <w:rsid w:val="003F1C42"/>
    <w:rsid w:val="003F6B6B"/>
    <w:rsid w:val="003F6CC6"/>
    <w:rsid w:val="004005AF"/>
    <w:rsid w:val="004010D5"/>
    <w:rsid w:val="004036C7"/>
    <w:rsid w:val="004128E6"/>
    <w:rsid w:val="00416A9A"/>
    <w:rsid w:val="0042755D"/>
    <w:rsid w:val="0043574A"/>
    <w:rsid w:val="00453E15"/>
    <w:rsid w:val="00455EFA"/>
    <w:rsid w:val="00461F14"/>
    <w:rsid w:val="00463CF0"/>
    <w:rsid w:val="00466D95"/>
    <w:rsid w:val="00475080"/>
    <w:rsid w:val="00480874"/>
    <w:rsid w:val="00492259"/>
    <w:rsid w:val="0049400E"/>
    <w:rsid w:val="00494DE8"/>
    <w:rsid w:val="004A3E06"/>
    <w:rsid w:val="004A4084"/>
    <w:rsid w:val="004A5D1D"/>
    <w:rsid w:val="004A76D3"/>
    <w:rsid w:val="004B2998"/>
    <w:rsid w:val="004C08B9"/>
    <w:rsid w:val="004D05CC"/>
    <w:rsid w:val="004D1163"/>
    <w:rsid w:val="004D28D4"/>
    <w:rsid w:val="004D4D3C"/>
    <w:rsid w:val="004D5CC7"/>
    <w:rsid w:val="004D7195"/>
    <w:rsid w:val="004D7659"/>
    <w:rsid w:val="004D7DEC"/>
    <w:rsid w:val="004E208C"/>
    <w:rsid w:val="004E557E"/>
    <w:rsid w:val="004E5602"/>
    <w:rsid w:val="004E7A0F"/>
    <w:rsid w:val="004F175F"/>
    <w:rsid w:val="004F659D"/>
    <w:rsid w:val="00500050"/>
    <w:rsid w:val="00500FDC"/>
    <w:rsid w:val="005060D2"/>
    <w:rsid w:val="005061E4"/>
    <w:rsid w:val="0050647C"/>
    <w:rsid w:val="00511D21"/>
    <w:rsid w:val="005253D6"/>
    <w:rsid w:val="0052545C"/>
    <w:rsid w:val="00526AB6"/>
    <w:rsid w:val="00527436"/>
    <w:rsid w:val="005279B5"/>
    <w:rsid w:val="00544855"/>
    <w:rsid w:val="005449C8"/>
    <w:rsid w:val="005457B8"/>
    <w:rsid w:val="0054670F"/>
    <w:rsid w:val="00546793"/>
    <w:rsid w:val="00547288"/>
    <w:rsid w:val="005515C3"/>
    <w:rsid w:val="00553CFF"/>
    <w:rsid w:val="00585224"/>
    <w:rsid w:val="00585CDB"/>
    <w:rsid w:val="00585E21"/>
    <w:rsid w:val="00591BE3"/>
    <w:rsid w:val="005963FC"/>
    <w:rsid w:val="005A7EE5"/>
    <w:rsid w:val="005B2465"/>
    <w:rsid w:val="005B29F4"/>
    <w:rsid w:val="005B317E"/>
    <w:rsid w:val="005B5993"/>
    <w:rsid w:val="005B64C8"/>
    <w:rsid w:val="005C44E9"/>
    <w:rsid w:val="005C4637"/>
    <w:rsid w:val="005C759A"/>
    <w:rsid w:val="005D755E"/>
    <w:rsid w:val="005E0309"/>
    <w:rsid w:val="005E03DF"/>
    <w:rsid w:val="005E0F40"/>
    <w:rsid w:val="005E3469"/>
    <w:rsid w:val="005E38B3"/>
    <w:rsid w:val="005E3C05"/>
    <w:rsid w:val="005F144C"/>
    <w:rsid w:val="00601575"/>
    <w:rsid w:val="006017B4"/>
    <w:rsid w:val="00606D2F"/>
    <w:rsid w:val="006136BE"/>
    <w:rsid w:val="00614AC3"/>
    <w:rsid w:val="00617810"/>
    <w:rsid w:val="00635285"/>
    <w:rsid w:val="00636FCA"/>
    <w:rsid w:val="0063750E"/>
    <w:rsid w:val="00640961"/>
    <w:rsid w:val="006409C8"/>
    <w:rsid w:val="0064125A"/>
    <w:rsid w:val="00646EDB"/>
    <w:rsid w:val="0065197A"/>
    <w:rsid w:val="00651B44"/>
    <w:rsid w:val="0065284D"/>
    <w:rsid w:val="00656B51"/>
    <w:rsid w:val="00670DFC"/>
    <w:rsid w:val="006767C7"/>
    <w:rsid w:val="00686B79"/>
    <w:rsid w:val="00686F2C"/>
    <w:rsid w:val="006922CE"/>
    <w:rsid w:val="00693653"/>
    <w:rsid w:val="0069773C"/>
    <w:rsid w:val="006A0868"/>
    <w:rsid w:val="006A2523"/>
    <w:rsid w:val="006A3563"/>
    <w:rsid w:val="006A6350"/>
    <w:rsid w:val="006A7723"/>
    <w:rsid w:val="006B60A6"/>
    <w:rsid w:val="006B6CA2"/>
    <w:rsid w:val="006C45E9"/>
    <w:rsid w:val="006C64F8"/>
    <w:rsid w:val="006C7C59"/>
    <w:rsid w:val="006D4941"/>
    <w:rsid w:val="006D4EA6"/>
    <w:rsid w:val="006D6860"/>
    <w:rsid w:val="006D73A7"/>
    <w:rsid w:val="006E5D7F"/>
    <w:rsid w:val="006F392C"/>
    <w:rsid w:val="00711A23"/>
    <w:rsid w:val="00714822"/>
    <w:rsid w:val="0073670A"/>
    <w:rsid w:val="00736CBA"/>
    <w:rsid w:val="0074078D"/>
    <w:rsid w:val="0074250A"/>
    <w:rsid w:val="00742CE2"/>
    <w:rsid w:val="00745120"/>
    <w:rsid w:val="0075100C"/>
    <w:rsid w:val="00752253"/>
    <w:rsid w:val="00754419"/>
    <w:rsid w:val="00754704"/>
    <w:rsid w:val="00760355"/>
    <w:rsid w:val="00760596"/>
    <w:rsid w:val="00763935"/>
    <w:rsid w:val="00764E0B"/>
    <w:rsid w:val="00765827"/>
    <w:rsid w:val="00775A49"/>
    <w:rsid w:val="0077707D"/>
    <w:rsid w:val="00782355"/>
    <w:rsid w:val="0079117A"/>
    <w:rsid w:val="007945CB"/>
    <w:rsid w:val="00796187"/>
    <w:rsid w:val="00797491"/>
    <w:rsid w:val="007A4D45"/>
    <w:rsid w:val="007A5ED7"/>
    <w:rsid w:val="007A6774"/>
    <w:rsid w:val="007B7B22"/>
    <w:rsid w:val="007C1BFB"/>
    <w:rsid w:val="007C2203"/>
    <w:rsid w:val="007C27D2"/>
    <w:rsid w:val="007D0466"/>
    <w:rsid w:val="007D48CE"/>
    <w:rsid w:val="007D5ECA"/>
    <w:rsid w:val="007E57A2"/>
    <w:rsid w:val="007F44DF"/>
    <w:rsid w:val="007F5ED5"/>
    <w:rsid w:val="00800683"/>
    <w:rsid w:val="00807316"/>
    <w:rsid w:val="00810725"/>
    <w:rsid w:val="00810DAA"/>
    <w:rsid w:val="00811036"/>
    <w:rsid w:val="0081222F"/>
    <w:rsid w:val="00821B38"/>
    <w:rsid w:val="008232E4"/>
    <w:rsid w:val="00824489"/>
    <w:rsid w:val="00837D75"/>
    <w:rsid w:val="0084125E"/>
    <w:rsid w:val="008516AE"/>
    <w:rsid w:val="0085446B"/>
    <w:rsid w:val="00856424"/>
    <w:rsid w:val="00861CDE"/>
    <w:rsid w:val="00863BB5"/>
    <w:rsid w:val="008752FF"/>
    <w:rsid w:val="008829E1"/>
    <w:rsid w:val="00896FB7"/>
    <w:rsid w:val="008A12A7"/>
    <w:rsid w:val="008A203C"/>
    <w:rsid w:val="008A2876"/>
    <w:rsid w:val="008A7B73"/>
    <w:rsid w:val="008B6CF9"/>
    <w:rsid w:val="008C26E1"/>
    <w:rsid w:val="008D37EF"/>
    <w:rsid w:val="008D5835"/>
    <w:rsid w:val="008D62C8"/>
    <w:rsid w:val="008D728C"/>
    <w:rsid w:val="008E6DC5"/>
    <w:rsid w:val="008F4BE7"/>
    <w:rsid w:val="008F4CA6"/>
    <w:rsid w:val="008F640B"/>
    <w:rsid w:val="00900085"/>
    <w:rsid w:val="009013C9"/>
    <w:rsid w:val="00904EBD"/>
    <w:rsid w:val="00916227"/>
    <w:rsid w:val="00917972"/>
    <w:rsid w:val="00920915"/>
    <w:rsid w:val="009211FC"/>
    <w:rsid w:val="00926464"/>
    <w:rsid w:val="009303FC"/>
    <w:rsid w:val="009304B7"/>
    <w:rsid w:val="00944C65"/>
    <w:rsid w:val="00951146"/>
    <w:rsid w:val="009662B1"/>
    <w:rsid w:val="00967317"/>
    <w:rsid w:val="009738D9"/>
    <w:rsid w:val="00976E1C"/>
    <w:rsid w:val="00981A62"/>
    <w:rsid w:val="00981CB0"/>
    <w:rsid w:val="00984C22"/>
    <w:rsid w:val="009921C4"/>
    <w:rsid w:val="00992E90"/>
    <w:rsid w:val="00993160"/>
    <w:rsid w:val="00993C62"/>
    <w:rsid w:val="009A101A"/>
    <w:rsid w:val="009A1B1B"/>
    <w:rsid w:val="009A441B"/>
    <w:rsid w:val="009B0094"/>
    <w:rsid w:val="009B175B"/>
    <w:rsid w:val="009B2CE1"/>
    <w:rsid w:val="009B3E1C"/>
    <w:rsid w:val="009B5E33"/>
    <w:rsid w:val="009D2F21"/>
    <w:rsid w:val="009D5809"/>
    <w:rsid w:val="009E04AC"/>
    <w:rsid w:val="009F1F2D"/>
    <w:rsid w:val="00A0758F"/>
    <w:rsid w:val="00A175F3"/>
    <w:rsid w:val="00A2073B"/>
    <w:rsid w:val="00A2207A"/>
    <w:rsid w:val="00A2320D"/>
    <w:rsid w:val="00A23868"/>
    <w:rsid w:val="00A2494D"/>
    <w:rsid w:val="00A32674"/>
    <w:rsid w:val="00A32F2D"/>
    <w:rsid w:val="00A4199E"/>
    <w:rsid w:val="00A45617"/>
    <w:rsid w:val="00A4602F"/>
    <w:rsid w:val="00A53998"/>
    <w:rsid w:val="00A557CC"/>
    <w:rsid w:val="00A604BC"/>
    <w:rsid w:val="00A72148"/>
    <w:rsid w:val="00A90BD0"/>
    <w:rsid w:val="00A921C8"/>
    <w:rsid w:val="00A95AA5"/>
    <w:rsid w:val="00A97B1D"/>
    <w:rsid w:val="00AA66AF"/>
    <w:rsid w:val="00AA7A27"/>
    <w:rsid w:val="00AB4F4D"/>
    <w:rsid w:val="00AB631C"/>
    <w:rsid w:val="00AC1AB7"/>
    <w:rsid w:val="00AC3F74"/>
    <w:rsid w:val="00AC6F6E"/>
    <w:rsid w:val="00AD7E0E"/>
    <w:rsid w:val="00AE03D5"/>
    <w:rsid w:val="00AE1078"/>
    <w:rsid w:val="00AE4B41"/>
    <w:rsid w:val="00AE6037"/>
    <w:rsid w:val="00AF1265"/>
    <w:rsid w:val="00AF3174"/>
    <w:rsid w:val="00B00847"/>
    <w:rsid w:val="00B016D4"/>
    <w:rsid w:val="00B03EA5"/>
    <w:rsid w:val="00B04006"/>
    <w:rsid w:val="00B05882"/>
    <w:rsid w:val="00B1028F"/>
    <w:rsid w:val="00B103D4"/>
    <w:rsid w:val="00B165B4"/>
    <w:rsid w:val="00B20875"/>
    <w:rsid w:val="00B25391"/>
    <w:rsid w:val="00B30875"/>
    <w:rsid w:val="00B32364"/>
    <w:rsid w:val="00B33EC9"/>
    <w:rsid w:val="00B34EA8"/>
    <w:rsid w:val="00B352F4"/>
    <w:rsid w:val="00B35943"/>
    <w:rsid w:val="00B42836"/>
    <w:rsid w:val="00B42E89"/>
    <w:rsid w:val="00B4435A"/>
    <w:rsid w:val="00B45AC3"/>
    <w:rsid w:val="00B47428"/>
    <w:rsid w:val="00B50DF2"/>
    <w:rsid w:val="00B52927"/>
    <w:rsid w:val="00B569DB"/>
    <w:rsid w:val="00B57707"/>
    <w:rsid w:val="00B6026B"/>
    <w:rsid w:val="00B60FD4"/>
    <w:rsid w:val="00B70E25"/>
    <w:rsid w:val="00B736F8"/>
    <w:rsid w:val="00B73EE1"/>
    <w:rsid w:val="00B853CE"/>
    <w:rsid w:val="00B8796C"/>
    <w:rsid w:val="00B9279A"/>
    <w:rsid w:val="00B92EC6"/>
    <w:rsid w:val="00BA6734"/>
    <w:rsid w:val="00BA729A"/>
    <w:rsid w:val="00BB0669"/>
    <w:rsid w:val="00BB1EFC"/>
    <w:rsid w:val="00BB4835"/>
    <w:rsid w:val="00BC38D3"/>
    <w:rsid w:val="00BC7CC2"/>
    <w:rsid w:val="00BD0A04"/>
    <w:rsid w:val="00BD2F77"/>
    <w:rsid w:val="00BD69F6"/>
    <w:rsid w:val="00BD75FF"/>
    <w:rsid w:val="00BE042A"/>
    <w:rsid w:val="00BE163B"/>
    <w:rsid w:val="00BE3063"/>
    <w:rsid w:val="00C02FE2"/>
    <w:rsid w:val="00C039AC"/>
    <w:rsid w:val="00C1248F"/>
    <w:rsid w:val="00C217FD"/>
    <w:rsid w:val="00C219D3"/>
    <w:rsid w:val="00C21A74"/>
    <w:rsid w:val="00C234D2"/>
    <w:rsid w:val="00C25912"/>
    <w:rsid w:val="00C3107A"/>
    <w:rsid w:val="00C31B68"/>
    <w:rsid w:val="00C4145F"/>
    <w:rsid w:val="00C41C60"/>
    <w:rsid w:val="00C45E44"/>
    <w:rsid w:val="00C45FC2"/>
    <w:rsid w:val="00C472C0"/>
    <w:rsid w:val="00C55FBE"/>
    <w:rsid w:val="00C56AF1"/>
    <w:rsid w:val="00C60D71"/>
    <w:rsid w:val="00C63866"/>
    <w:rsid w:val="00C7024A"/>
    <w:rsid w:val="00C7136C"/>
    <w:rsid w:val="00C72BEC"/>
    <w:rsid w:val="00C73D7A"/>
    <w:rsid w:val="00C778E5"/>
    <w:rsid w:val="00C80FBC"/>
    <w:rsid w:val="00C81BDD"/>
    <w:rsid w:val="00C81DC5"/>
    <w:rsid w:val="00C82268"/>
    <w:rsid w:val="00C8615A"/>
    <w:rsid w:val="00C909AF"/>
    <w:rsid w:val="00C90B9C"/>
    <w:rsid w:val="00C9229A"/>
    <w:rsid w:val="00C97E0A"/>
    <w:rsid w:val="00CA0412"/>
    <w:rsid w:val="00CA045E"/>
    <w:rsid w:val="00CB03F2"/>
    <w:rsid w:val="00CB0D95"/>
    <w:rsid w:val="00CB4E72"/>
    <w:rsid w:val="00CC15DE"/>
    <w:rsid w:val="00CC5214"/>
    <w:rsid w:val="00CE03AF"/>
    <w:rsid w:val="00CE2823"/>
    <w:rsid w:val="00CE2D83"/>
    <w:rsid w:val="00CE5A02"/>
    <w:rsid w:val="00CF6914"/>
    <w:rsid w:val="00D07858"/>
    <w:rsid w:val="00D1275B"/>
    <w:rsid w:val="00D14EE7"/>
    <w:rsid w:val="00D1689E"/>
    <w:rsid w:val="00D16D4C"/>
    <w:rsid w:val="00D17D43"/>
    <w:rsid w:val="00D24D41"/>
    <w:rsid w:val="00D30B82"/>
    <w:rsid w:val="00D33C15"/>
    <w:rsid w:val="00D367C0"/>
    <w:rsid w:val="00D36B26"/>
    <w:rsid w:val="00D413BB"/>
    <w:rsid w:val="00D45313"/>
    <w:rsid w:val="00D5200A"/>
    <w:rsid w:val="00D62AF5"/>
    <w:rsid w:val="00D71EE6"/>
    <w:rsid w:val="00D71F25"/>
    <w:rsid w:val="00D731EF"/>
    <w:rsid w:val="00D812A9"/>
    <w:rsid w:val="00D90A0F"/>
    <w:rsid w:val="00D91631"/>
    <w:rsid w:val="00D979BF"/>
    <w:rsid w:val="00D97B82"/>
    <w:rsid w:val="00DA1126"/>
    <w:rsid w:val="00DB0B7A"/>
    <w:rsid w:val="00DB2D26"/>
    <w:rsid w:val="00DB3FFB"/>
    <w:rsid w:val="00DB46D2"/>
    <w:rsid w:val="00DB6607"/>
    <w:rsid w:val="00DC0AAF"/>
    <w:rsid w:val="00DC1DFE"/>
    <w:rsid w:val="00DC2B94"/>
    <w:rsid w:val="00DC32A9"/>
    <w:rsid w:val="00DD5F50"/>
    <w:rsid w:val="00DE1370"/>
    <w:rsid w:val="00DE2885"/>
    <w:rsid w:val="00DE3DF9"/>
    <w:rsid w:val="00DE4677"/>
    <w:rsid w:val="00DE5B6A"/>
    <w:rsid w:val="00DE6232"/>
    <w:rsid w:val="00DE7AA6"/>
    <w:rsid w:val="00DF30BA"/>
    <w:rsid w:val="00DF53E9"/>
    <w:rsid w:val="00E02599"/>
    <w:rsid w:val="00E04B6B"/>
    <w:rsid w:val="00E04F52"/>
    <w:rsid w:val="00E0719C"/>
    <w:rsid w:val="00E074C8"/>
    <w:rsid w:val="00E0769E"/>
    <w:rsid w:val="00E14DAA"/>
    <w:rsid w:val="00E206F4"/>
    <w:rsid w:val="00E207F2"/>
    <w:rsid w:val="00E33B5F"/>
    <w:rsid w:val="00E40609"/>
    <w:rsid w:val="00E411F2"/>
    <w:rsid w:val="00E44049"/>
    <w:rsid w:val="00E45CF5"/>
    <w:rsid w:val="00E50464"/>
    <w:rsid w:val="00E50A10"/>
    <w:rsid w:val="00E5182F"/>
    <w:rsid w:val="00E531C0"/>
    <w:rsid w:val="00E5478A"/>
    <w:rsid w:val="00E57A49"/>
    <w:rsid w:val="00E652FF"/>
    <w:rsid w:val="00E72CDC"/>
    <w:rsid w:val="00E733B1"/>
    <w:rsid w:val="00E73DE6"/>
    <w:rsid w:val="00E73DFA"/>
    <w:rsid w:val="00E74B5C"/>
    <w:rsid w:val="00E805BA"/>
    <w:rsid w:val="00E848AB"/>
    <w:rsid w:val="00E9129B"/>
    <w:rsid w:val="00EA1A50"/>
    <w:rsid w:val="00EA2FFA"/>
    <w:rsid w:val="00EA60EE"/>
    <w:rsid w:val="00EB1F73"/>
    <w:rsid w:val="00EB277E"/>
    <w:rsid w:val="00EC1045"/>
    <w:rsid w:val="00EC2E11"/>
    <w:rsid w:val="00EC4A4B"/>
    <w:rsid w:val="00ED045B"/>
    <w:rsid w:val="00ED07A8"/>
    <w:rsid w:val="00ED0C58"/>
    <w:rsid w:val="00ED74B8"/>
    <w:rsid w:val="00EE639B"/>
    <w:rsid w:val="00EF3CB7"/>
    <w:rsid w:val="00EF7B97"/>
    <w:rsid w:val="00F00F3B"/>
    <w:rsid w:val="00F00FE0"/>
    <w:rsid w:val="00F0420D"/>
    <w:rsid w:val="00F06F3C"/>
    <w:rsid w:val="00F079A8"/>
    <w:rsid w:val="00F10E67"/>
    <w:rsid w:val="00F12BC1"/>
    <w:rsid w:val="00F14173"/>
    <w:rsid w:val="00F148D9"/>
    <w:rsid w:val="00F15364"/>
    <w:rsid w:val="00F16336"/>
    <w:rsid w:val="00F309A9"/>
    <w:rsid w:val="00F368BE"/>
    <w:rsid w:val="00F41D9B"/>
    <w:rsid w:val="00F4607F"/>
    <w:rsid w:val="00F53B69"/>
    <w:rsid w:val="00F72978"/>
    <w:rsid w:val="00F747C1"/>
    <w:rsid w:val="00F75B68"/>
    <w:rsid w:val="00F75B91"/>
    <w:rsid w:val="00F8058D"/>
    <w:rsid w:val="00F8189D"/>
    <w:rsid w:val="00F86835"/>
    <w:rsid w:val="00F9713A"/>
    <w:rsid w:val="00FA186E"/>
    <w:rsid w:val="00FA323C"/>
    <w:rsid w:val="00FA57DC"/>
    <w:rsid w:val="00FA7664"/>
    <w:rsid w:val="00FB3CD1"/>
    <w:rsid w:val="00FB3E87"/>
    <w:rsid w:val="00FB6A43"/>
    <w:rsid w:val="00FC3C65"/>
    <w:rsid w:val="00FD3766"/>
    <w:rsid w:val="00FD5A7C"/>
    <w:rsid w:val="00FD5E56"/>
    <w:rsid w:val="00FE7A00"/>
    <w:rsid w:val="00FF3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8EADF45"/>
  <w15:docId w15:val="{3EAE6879-F4CE-404D-B438-2FD767EB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DE3DF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pPr>
      <w:ind w:left="162" w:hanging="162"/>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rFonts w:ascii="Tahoma" w:hAnsi="Tahoma"/>
      <w:i/>
      <w:sz w:val="24"/>
    </w:rPr>
  </w:style>
  <w:style w:type="paragraph" w:styleId="BalloonText">
    <w:name w:val="Balloon Text"/>
    <w:basedOn w:val="Normal"/>
    <w:semiHidden/>
    <w:rsid w:val="00A97B1D"/>
    <w:rPr>
      <w:rFonts w:ascii="Tahoma" w:hAnsi="Tahoma" w:cs="Tahoma"/>
      <w:sz w:val="16"/>
      <w:szCs w:val="16"/>
    </w:rPr>
  </w:style>
  <w:style w:type="character" w:styleId="CommentReference">
    <w:name w:val="annotation reference"/>
    <w:semiHidden/>
    <w:rsid w:val="00F72978"/>
    <w:rPr>
      <w:sz w:val="16"/>
      <w:szCs w:val="16"/>
    </w:rPr>
  </w:style>
  <w:style w:type="paragraph" w:styleId="CommentText">
    <w:name w:val="annotation text"/>
    <w:basedOn w:val="Normal"/>
    <w:semiHidden/>
    <w:rsid w:val="00F72978"/>
  </w:style>
  <w:style w:type="paragraph" w:styleId="CommentSubject">
    <w:name w:val="annotation subject"/>
    <w:basedOn w:val="CommentText"/>
    <w:next w:val="CommentText"/>
    <w:semiHidden/>
    <w:rsid w:val="00F72978"/>
    <w:rPr>
      <w:b/>
      <w:bCs/>
    </w:rPr>
  </w:style>
  <w:style w:type="paragraph" w:styleId="ListParagraph">
    <w:name w:val="List Paragraph"/>
    <w:basedOn w:val="Normal"/>
    <w:uiPriority w:val="34"/>
    <w:qFormat/>
    <w:rsid w:val="00F368BE"/>
    <w:pPr>
      <w:ind w:left="720"/>
    </w:pPr>
  </w:style>
  <w:style w:type="character" w:customStyle="1" w:styleId="FooterChar">
    <w:name w:val="Footer Char"/>
    <w:link w:val="Footer"/>
    <w:uiPriority w:val="99"/>
    <w:rsid w:val="00863BB5"/>
  </w:style>
  <w:style w:type="paragraph" w:customStyle="1" w:styleId="Default">
    <w:name w:val="Default"/>
    <w:rsid w:val="001F423A"/>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DE3DF9"/>
    <w:rPr>
      <w:rFonts w:asciiTheme="majorHAnsi" w:eastAsiaTheme="majorEastAsia" w:hAnsiTheme="majorHAnsi" w:cstheme="majorBidi"/>
      <w:color w:val="365F91" w:themeColor="accent1" w:themeShade="BF"/>
      <w:sz w:val="32"/>
      <w:szCs w:val="32"/>
    </w:rPr>
  </w:style>
  <w:style w:type="table" w:styleId="PlainTable1">
    <w:name w:val="Plain Table 1"/>
    <w:basedOn w:val="TableNormal"/>
    <w:uiPriority w:val="99"/>
    <w:rsid w:val="002A538E"/>
    <w:rPr>
      <w:rFonts w:asciiTheme="minorHAnsi" w:eastAsiaTheme="minorEastAsia"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544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2357">
      <w:bodyDiv w:val="1"/>
      <w:marLeft w:val="0"/>
      <w:marRight w:val="0"/>
      <w:marTop w:val="0"/>
      <w:marBottom w:val="0"/>
      <w:divBdr>
        <w:top w:val="none" w:sz="0" w:space="0" w:color="auto"/>
        <w:left w:val="none" w:sz="0" w:space="0" w:color="auto"/>
        <w:bottom w:val="none" w:sz="0" w:space="0" w:color="auto"/>
        <w:right w:val="none" w:sz="0" w:space="0" w:color="auto"/>
      </w:divBdr>
    </w:div>
    <w:div w:id="689723630">
      <w:bodyDiv w:val="1"/>
      <w:marLeft w:val="0"/>
      <w:marRight w:val="0"/>
      <w:marTop w:val="0"/>
      <w:marBottom w:val="0"/>
      <w:divBdr>
        <w:top w:val="none" w:sz="0" w:space="0" w:color="auto"/>
        <w:left w:val="none" w:sz="0" w:space="0" w:color="auto"/>
        <w:bottom w:val="none" w:sz="0" w:space="0" w:color="auto"/>
        <w:right w:val="none" w:sz="0" w:space="0" w:color="auto"/>
      </w:divBdr>
    </w:div>
    <w:div w:id="1209948768">
      <w:bodyDiv w:val="1"/>
      <w:marLeft w:val="0"/>
      <w:marRight w:val="0"/>
      <w:marTop w:val="0"/>
      <w:marBottom w:val="0"/>
      <w:divBdr>
        <w:top w:val="none" w:sz="0" w:space="0" w:color="auto"/>
        <w:left w:val="none" w:sz="0" w:space="0" w:color="auto"/>
        <w:bottom w:val="none" w:sz="0" w:space="0" w:color="auto"/>
        <w:right w:val="none" w:sz="0" w:space="0" w:color="auto"/>
      </w:divBdr>
    </w:div>
    <w:div w:id="1251281434">
      <w:bodyDiv w:val="1"/>
      <w:marLeft w:val="0"/>
      <w:marRight w:val="0"/>
      <w:marTop w:val="0"/>
      <w:marBottom w:val="0"/>
      <w:divBdr>
        <w:top w:val="none" w:sz="0" w:space="0" w:color="auto"/>
        <w:left w:val="none" w:sz="0" w:space="0" w:color="auto"/>
        <w:bottom w:val="none" w:sz="0" w:space="0" w:color="auto"/>
        <w:right w:val="none" w:sz="0" w:space="0" w:color="auto"/>
      </w:divBdr>
    </w:div>
    <w:div w:id="15586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33C3EBDE44085BAA42A195946E9" ma:contentTypeVersion="12" ma:contentTypeDescription="Create a new document." ma:contentTypeScope="" ma:versionID="bdaa1c1146cc1e7411587e50d408f021">
  <xsd:schema xmlns:xsd="http://www.w3.org/2001/XMLSchema" xmlns:xs="http://www.w3.org/2001/XMLSchema" xmlns:p="http://schemas.microsoft.com/office/2006/metadata/properties" xmlns:ns3="e9e7e716-7383-4ae4-b656-8f968d1bbc3c" xmlns:ns4="bdeb25d6-c459-4956-9ddd-4e61cd9e677e" targetNamespace="http://schemas.microsoft.com/office/2006/metadata/properties" ma:root="true" ma:fieldsID="16926bb11cb40156717202bb4864f6d3" ns3:_="" ns4:_="">
    <xsd:import namespace="e9e7e716-7383-4ae4-b656-8f968d1bbc3c"/>
    <xsd:import namespace="bdeb25d6-c459-4956-9ddd-4e61cd9e67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7e716-7383-4ae4-b656-8f968d1bb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eb25d6-c459-4956-9ddd-4e61cd9e67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7933B-0422-4E83-A323-CF69EE0FC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7e716-7383-4ae4-b656-8f968d1bbc3c"/>
    <ds:schemaRef ds:uri="bdeb25d6-c459-4956-9ddd-4e61cd9e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F316B-6B1B-457E-896C-6B7D0A20A6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76242C-3270-4B66-A50E-4C04C0A1AB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Category “A” Tests:  No Further Actions Required</vt:lpstr>
    </vt:vector>
  </TitlesOfParts>
  <Company>Alverno Clinical Laboratories</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“A” Tests:  No Further Actions Required</dc:title>
  <dc:creator>Jan Fore</dc:creator>
  <cp:lastModifiedBy>Aranda Angie</cp:lastModifiedBy>
  <cp:revision>3</cp:revision>
  <cp:lastPrinted>2021-03-09T19:31:00Z</cp:lastPrinted>
  <dcterms:created xsi:type="dcterms:W3CDTF">2025-12-01T18:14:00Z</dcterms:created>
  <dcterms:modified xsi:type="dcterms:W3CDTF">2025-12-01T18:17:00Z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0x010100B0D0833C3EBDE44085BAA42A195946E9</vt:lpwstr>
  </property>
</Properties>
</file>