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909C15" w14:textId="77777777" w:rsidR="000E38B0" w:rsidRDefault="000E38B0" w:rsidP="00100561">
      <w:pPr>
        <w:rPr>
          <w:rFonts w:asciiTheme="minorHAnsi" w:hAnsiTheme="minorHAnsi" w:cstheme="minorHAnsi"/>
        </w:rPr>
      </w:pPr>
    </w:p>
    <w:p w14:paraId="3182C301" w14:textId="77777777" w:rsidR="00FB548F" w:rsidRDefault="00FB548F" w:rsidP="00FB548F">
      <w:pPr>
        <w:spacing w:line="0" w:lineRule="atLeast"/>
        <w:ind w:left="360"/>
        <w:rPr>
          <w:rFonts w:ascii="Arial" w:eastAsia="Arial" w:hAnsi="Arial"/>
          <w:b/>
          <w:sz w:val="22"/>
        </w:rPr>
      </w:pPr>
      <w:r>
        <w:rPr>
          <w:rFonts w:ascii="Arial" w:eastAsia="Arial" w:hAnsi="Arial"/>
          <w:b/>
          <w:sz w:val="22"/>
        </w:rPr>
        <w:t>VACUTAINER® BLOOD COLLECTION</w:t>
      </w:r>
    </w:p>
    <w:p w14:paraId="007FC825" w14:textId="77777777" w:rsidR="00FB548F" w:rsidRDefault="00FB548F" w:rsidP="00FB548F">
      <w:pPr>
        <w:spacing w:line="200" w:lineRule="exact"/>
        <w:rPr>
          <w:rFonts w:ascii="Times New Roman" w:eastAsia="Times New Roman" w:hAnsi="Times New Roman"/>
          <w:sz w:val="24"/>
        </w:rPr>
      </w:pPr>
    </w:p>
    <w:p w14:paraId="412DF18F" w14:textId="77777777" w:rsidR="00FB548F" w:rsidRDefault="00FB548F" w:rsidP="00FB548F">
      <w:pPr>
        <w:spacing w:line="300" w:lineRule="exact"/>
        <w:rPr>
          <w:rFonts w:ascii="Times New Roman" w:eastAsia="Times New Roman" w:hAnsi="Times New Roman"/>
          <w:sz w:val="24"/>
        </w:rPr>
      </w:pPr>
    </w:p>
    <w:p w14:paraId="1A98C4AF" w14:textId="1570EB7A" w:rsidR="00FB548F" w:rsidRDefault="00FB548F" w:rsidP="00FB548F">
      <w:pPr>
        <w:spacing w:line="235" w:lineRule="auto"/>
        <w:ind w:left="360" w:right="360"/>
        <w:rPr>
          <w:rFonts w:ascii="Arial" w:eastAsia="Arial" w:hAnsi="Arial"/>
          <w:sz w:val="22"/>
        </w:rPr>
      </w:pPr>
      <w:r>
        <w:rPr>
          <w:rFonts w:ascii="Arial" w:eastAsia="Arial" w:hAnsi="Arial"/>
          <w:sz w:val="22"/>
        </w:rPr>
        <w:t>Following is a listing of Vacutainer</w:t>
      </w:r>
      <w:r>
        <w:rPr>
          <w:rFonts w:ascii="Arial" w:eastAsia="Arial" w:hAnsi="Arial"/>
          <w:sz w:val="28"/>
          <w:vertAlign w:val="superscript"/>
        </w:rPr>
        <w:t>®</w:t>
      </w:r>
      <w:r>
        <w:rPr>
          <w:rFonts w:ascii="Arial" w:eastAsia="Arial" w:hAnsi="Arial"/>
          <w:sz w:val="22"/>
        </w:rPr>
        <w:t xml:space="preserve"> tubes available from Alverno and the proper use of each.</w:t>
      </w:r>
    </w:p>
    <w:p w14:paraId="71BE2252" w14:textId="77777777" w:rsidR="00FB548F" w:rsidRDefault="00FB548F" w:rsidP="00FB548F">
      <w:pPr>
        <w:spacing w:line="213" w:lineRule="exact"/>
        <w:rPr>
          <w:rFonts w:ascii="Times New Roman" w:eastAsia="Times New Roman" w:hAnsi="Times New Roman"/>
          <w:sz w:val="24"/>
        </w:rPr>
      </w:pPr>
    </w:p>
    <w:p w14:paraId="26379F33" w14:textId="77777777" w:rsidR="00FB548F" w:rsidRDefault="00FB548F" w:rsidP="00FB548F">
      <w:pPr>
        <w:spacing w:line="246" w:lineRule="auto"/>
        <w:ind w:left="640" w:right="360"/>
        <w:jc w:val="both"/>
        <w:rPr>
          <w:rFonts w:ascii="Arial" w:eastAsia="Arial" w:hAnsi="Arial"/>
          <w:sz w:val="22"/>
        </w:rPr>
      </w:pPr>
      <w:r>
        <w:rPr>
          <w:rFonts w:ascii="Arial" w:eastAsia="Arial" w:hAnsi="Arial"/>
          <w:sz w:val="22"/>
          <w:u w:val="single"/>
        </w:rPr>
        <w:t>Gold Top SST Gel Barrier Tubes</w:t>
      </w:r>
      <w:r>
        <w:rPr>
          <w:rFonts w:ascii="Arial" w:eastAsia="Arial" w:hAnsi="Arial"/>
          <w:sz w:val="22"/>
        </w:rPr>
        <w:t xml:space="preserve"> - This tube is used for serum collection only. After this tube has been filled, the tube must be gently inverted 6-10 times to allow for contact with tube coating. Allow the blood to clot for 30 minutes. </w:t>
      </w:r>
      <w:r>
        <w:rPr>
          <w:rFonts w:ascii="Arial" w:eastAsia="Arial" w:hAnsi="Arial"/>
          <w:sz w:val="22"/>
          <w:u w:val="single"/>
        </w:rPr>
        <w:t>Gold top tubes</w:t>
      </w:r>
      <w:r>
        <w:rPr>
          <w:rFonts w:ascii="Arial" w:eastAsia="Arial" w:hAnsi="Arial"/>
          <w:sz w:val="22"/>
        </w:rPr>
        <w:t xml:space="preserve"> must have the serum separated from the cellular elements within 45-60 minutes after collection. Do not remove the stopper. Centrifuge tube for 10 minutes at 3000 rpm (high speed).</w:t>
      </w:r>
    </w:p>
    <w:p w14:paraId="3EE3214C" w14:textId="77777777" w:rsidR="00FB548F" w:rsidRDefault="00FB548F" w:rsidP="00FB548F">
      <w:pPr>
        <w:spacing w:line="235" w:lineRule="exact"/>
        <w:rPr>
          <w:rFonts w:ascii="Times New Roman" w:eastAsia="Times New Roman" w:hAnsi="Times New Roman"/>
          <w:sz w:val="24"/>
        </w:rPr>
      </w:pPr>
    </w:p>
    <w:p w14:paraId="2A813C2C" w14:textId="77777777" w:rsidR="00FB548F" w:rsidRDefault="00FB548F" w:rsidP="00FB548F">
      <w:pPr>
        <w:spacing w:line="0" w:lineRule="atLeast"/>
        <w:ind w:left="640"/>
        <w:rPr>
          <w:rFonts w:ascii="Arial" w:eastAsia="Arial" w:hAnsi="Arial"/>
          <w:sz w:val="22"/>
        </w:rPr>
      </w:pPr>
      <w:r>
        <w:rPr>
          <w:rFonts w:ascii="Arial" w:eastAsia="Arial" w:hAnsi="Arial"/>
          <w:sz w:val="22"/>
          <w:u w:val="single"/>
        </w:rPr>
        <w:t>Red Top Plain Tubes</w:t>
      </w:r>
      <w:r>
        <w:rPr>
          <w:rFonts w:ascii="Arial" w:eastAsia="Arial" w:hAnsi="Arial"/>
          <w:sz w:val="22"/>
        </w:rPr>
        <w:t xml:space="preserve">  - This tube is used when both serum and clotted red cells are</w:t>
      </w:r>
    </w:p>
    <w:p w14:paraId="3AEE3C7A" w14:textId="77777777" w:rsidR="00FB548F" w:rsidRDefault="00FB548F" w:rsidP="00FB548F">
      <w:pPr>
        <w:spacing w:line="16" w:lineRule="exact"/>
        <w:rPr>
          <w:rFonts w:ascii="Times New Roman" w:eastAsia="Times New Roman" w:hAnsi="Times New Roman"/>
          <w:sz w:val="24"/>
        </w:rPr>
      </w:pPr>
    </w:p>
    <w:p w14:paraId="6092DBA6" w14:textId="77777777" w:rsidR="00FB548F" w:rsidRDefault="00FB548F" w:rsidP="00FB548F">
      <w:pPr>
        <w:spacing w:line="257" w:lineRule="auto"/>
        <w:ind w:left="640" w:right="360"/>
        <w:jc w:val="both"/>
        <w:rPr>
          <w:rFonts w:ascii="Arial" w:eastAsia="Arial" w:hAnsi="Arial"/>
          <w:sz w:val="22"/>
          <w:u w:val="single"/>
        </w:rPr>
      </w:pPr>
      <w:r>
        <w:rPr>
          <w:rFonts w:ascii="Arial" w:eastAsia="Arial" w:hAnsi="Arial"/>
          <w:sz w:val="22"/>
        </w:rPr>
        <w:t xml:space="preserve">necessary and contains no SST gel (but may contain clot activator.) . </w:t>
      </w:r>
      <w:r>
        <w:rPr>
          <w:rFonts w:ascii="Arial" w:eastAsia="Arial" w:hAnsi="Arial"/>
          <w:sz w:val="22"/>
          <w:u w:val="single"/>
        </w:rPr>
        <w:t>This is the</w:t>
      </w:r>
      <w:r>
        <w:rPr>
          <w:rFonts w:ascii="Arial" w:eastAsia="Arial" w:hAnsi="Arial"/>
          <w:sz w:val="22"/>
        </w:rPr>
        <w:t xml:space="preserve"> </w:t>
      </w:r>
      <w:r>
        <w:rPr>
          <w:rFonts w:ascii="Arial" w:eastAsia="Arial" w:hAnsi="Arial"/>
          <w:sz w:val="22"/>
          <w:u w:val="single"/>
        </w:rPr>
        <w:t>only non-anticoagulated tube that is acceptable for Blood Bank crossmatch procedures and therapeutic drug collections.</w:t>
      </w:r>
    </w:p>
    <w:p w14:paraId="7D016C82" w14:textId="77777777" w:rsidR="00FB548F" w:rsidRDefault="00FB548F" w:rsidP="00FB548F">
      <w:pPr>
        <w:spacing w:line="200" w:lineRule="exact"/>
        <w:rPr>
          <w:rFonts w:ascii="Times New Roman" w:eastAsia="Times New Roman" w:hAnsi="Times New Roman"/>
          <w:sz w:val="24"/>
        </w:rPr>
      </w:pPr>
    </w:p>
    <w:p w14:paraId="3AACA512" w14:textId="77777777" w:rsidR="00FB548F" w:rsidRDefault="00FB548F" w:rsidP="00FB548F">
      <w:pPr>
        <w:spacing w:line="251" w:lineRule="auto"/>
        <w:ind w:left="640" w:right="360"/>
        <w:jc w:val="both"/>
        <w:rPr>
          <w:rFonts w:ascii="Arial" w:eastAsia="Arial" w:hAnsi="Arial"/>
          <w:sz w:val="22"/>
        </w:rPr>
      </w:pPr>
      <w:r>
        <w:rPr>
          <w:rFonts w:ascii="Arial" w:eastAsia="Arial" w:hAnsi="Arial"/>
          <w:sz w:val="22"/>
          <w:u w:val="single"/>
        </w:rPr>
        <w:t>Purple Top Tubes</w:t>
      </w:r>
      <w:r>
        <w:rPr>
          <w:rFonts w:ascii="Arial" w:eastAsia="Arial" w:hAnsi="Arial"/>
          <w:sz w:val="22"/>
        </w:rPr>
        <w:t xml:space="preserve"> - This tube contains EDTA anticoagulant. After this tube has been </w:t>
      </w:r>
      <w:proofErr w:type="gramStart"/>
      <w:r>
        <w:rPr>
          <w:rFonts w:ascii="Arial" w:eastAsia="Arial" w:hAnsi="Arial"/>
          <w:sz w:val="22"/>
        </w:rPr>
        <w:t>completely filled</w:t>
      </w:r>
      <w:proofErr w:type="gramEnd"/>
      <w:r>
        <w:rPr>
          <w:rFonts w:ascii="Arial" w:eastAsia="Arial" w:hAnsi="Arial"/>
          <w:sz w:val="22"/>
        </w:rPr>
        <w:t xml:space="preserve"> with blood, it must be gently inverted 6 - 10 times for adequate mixing of the blood and anticoagulant to avoid the formation of clots. Used for CBC, Sedimentation Rates, and Blood Bank procedures.</w:t>
      </w:r>
    </w:p>
    <w:p w14:paraId="0C458879" w14:textId="77777777" w:rsidR="00FB548F" w:rsidRDefault="00FB548F" w:rsidP="00FB548F">
      <w:pPr>
        <w:spacing w:line="207" w:lineRule="exact"/>
        <w:rPr>
          <w:rFonts w:ascii="Times New Roman" w:eastAsia="Times New Roman" w:hAnsi="Times New Roman"/>
          <w:sz w:val="24"/>
        </w:rPr>
      </w:pPr>
    </w:p>
    <w:p w14:paraId="629130C5" w14:textId="77777777" w:rsidR="00FB548F" w:rsidRDefault="00FB548F" w:rsidP="00FB548F">
      <w:pPr>
        <w:spacing w:line="251" w:lineRule="auto"/>
        <w:ind w:left="640" w:right="360"/>
        <w:jc w:val="both"/>
        <w:rPr>
          <w:rFonts w:ascii="Arial" w:eastAsia="Arial" w:hAnsi="Arial"/>
          <w:sz w:val="22"/>
        </w:rPr>
      </w:pPr>
      <w:r>
        <w:rPr>
          <w:rFonts w:ascii="Arial" w:eastAsia="Arial" w:hAnsi="Arial"/>
          <w:sz w:val="22"/>
          <w:u w:val="single"/>
        </w:rPr>
        <w:t>Gray Top Tubes</w:t>
      </w:r>
      <w:r>
        <w:rPr>
          <w:rFonts w:ascii="Arial" w:eastAsia="Arial" w:hAnsi="Arial"/>
          <w:sz w:val="22"/>
        </w:rPr>
        <w:t xml:space="preserve"> - This tube contains oxalate as an anticoagulant and fluoride as a preservative. After the tube has been filled with blood, it must be gently inverted 6- 10 times for adequate mixing of the blood and anticoagulant to avoid the formation of clots. Used for Glucose testing that cannot be centrifuged in a timely manner.</w:t>
      </w:r>
    </w:p>
    <w:p w14:paraId="7708D2D9" w14:textId="77777777" w:rsidR="00FB548F" w:rsidRDefault="00FB548F" w:rsidP="00FB548F">
      <w:pPr>
        <w:spacing w:line="207" w:lineRule="exact"/>
        <w:rPr>
          <w:rFonts w:ascii="Times New Roman" w:eastAsia="Times New Roman" w:hAnsi="Times New Roman"/>
          <w:sz w:val="24"/>
        </w:rPr>
      </w:pPr>
    </w:p>
    <w:p w14:paraId="288DD481" w14:textId="77777777" w:rsidR="00FB548F" w:rsidRDefault="00FB548F" w:rsidP="00FB548F">
      <w:pPr>
        <w:spacing w:line="245" w:lineRule="auto"/>
        <w:ind w:left="640" w:right="360"/>
        <w:jc w:val="both"/>
        <w:rPr>
          <w:rFonts w:ascii="Arial" w:eastAsia="Arial" w:hAnsi="Arial"/>
          <w:sz w:val="22"/>
        </w:rPr>
      </w:pPr>
      <w:r>
        <w:rPr>
          <w:rFonts w:ascii="Arial" w:eastAsia="Arial" w:hAnsi="Arial"/>
          <w:sz w:val="22"/>
          <w:u w:val="single"/>
        </w:rPr>
        <w:t>Light Blue Top Tubes</w:t>
      </w:r>
      <w:r>
        <w:rPr>
          <w:rFonts w:ascii="Arial" w:eastAsia="Arial" w:hAnsi="Arial"/>
          <w:sz w:val="22"/>
        </w:rPr>
        <w:t xml:space="preserve"> - This tube contains a citrate solution, which is specific for anticoagulant testing. It is imperative that this tube is filled to within 10% of stated vacuum draw. The ratio of the blood to the anticoagulant is </w:t>
      </w:r>
      <w:r>
        <w:rPr>
          <w:rFonts w:ascii="Arial" w:eastAsia="Arial" w:hAnsi="Arial"/>
          <w:sz w:val="22"/>
          <w:u w:val="single"/>
        </w:rPr>
        <w:t>critical</w:t>
      </w:r>
      <w:r>
        <w:rPr>
          <w:rFonts w:ascii="Arial" w:eastAsia="Arial" w:hAnsi="Arial"/>
          <w:sz w:val="22"/>
        </w:rPr>
        <w:t xml:space="preserve"> for valid results. This tube should be gently inverted 6 - 10 times for adequate mixing of the blood and anticoagulant to avoid the formation of clots. It is also critical that this tube not be contaminated by clot activators OR anticoagulant, therefore draw FIRST (except for blood cultures) if multiple tubes are collected. Used for Prothrombin Time (PT) and/or Partial Thromboplastin Time (PTT).</w:t>
      </w:r>
    </w:p>
    <w:p w14:paraId="641E3480" w14:textId="77777777" w:rsidR="00FB548F" w:rsidRDefault="00FB548F" w:rsidP="00FB548F">
      <w:pPr>
        <w:spacing w:line="211" w:lineRule="exact"/>
        <w:rPr>
          <w:rFonts w:ascii="Times New Roman" w:eastAsia="Times New Roman" w:hAnsi="Times New Roman"/>
          <w:sz w:val="24"/>
        </w:rPr>
      </w:pPr>
    </w:p>
    <w:p w14:paraId="75D0F1F5" w14:textId="77777777" w:rsidR="00FB548F" w:rsidRDefault="00FB548F" w:rsidP="00FB548F">
      <w:pPr>
        <w:spacing w:line="251" w:lineRule="auto"/>
        <w:ind w:left="640" w:right="360"/>
        <w:jc w:val="both"/>
        <w:rPr>
          <w:rFonts w:ascii="Arial" w:eastAsia="Arial" w:hAnsi="Arial"/>
          <w:sz w:val="22"/>
        </w:rPr>
      </w:pPr>
      <w:r>
        <w:rPr>
          <w:rFonts w:ascii="Arial" w:eastAsia="Arial" w:hAnsi="Arial"/>
          <w:sz w:val="22"/>
          <w:u w:val="single"/>
        </w:rPr>
        <w:t>Green Top Tubes</w:t>
      </w:r>
      <w:r>
        <w:rPr>
          <w:rFonts w:ascii="Arial" w:eastAsia="Arial" w:hAnsi="Arial"/>
          <w:sz w:val="22"/>
        </w:rPr>
        <w:t xml:space="preserve"> - This tube contains a heparin anticoagulant. Certain hematological and blood chemistries use this anticoagulant. After the tube has been filled with blood, it must be gently inverted 6 - 10 times for adequate mixing of blood and anticoagulant to avoid the formation of clots.</w:t>
      </w:r>
    </w:p>
    <w:p w14:paraId="6BDF2D93" w14:textId="77777777" w:rsidR="00FB548F" w:rsidRDefault="00FB548F" w:rsidP="00FB548F">
      <w:pPr>
        <w:spacing w:line="207" w:lineRule="exact"/>
        <w:rPr>
          <w:rFonts w:ascii="Times New Roman" w:eastAsia="Times New Roman" w:hAnsi="Times New Roman"/>
          <w:sz w:val="24"/>
        </w:rPr>
      </w:pPr>
    </w:p>
    <w:p w14:paraId="6BE45E0E" w14:textId="77777777" w:rsidR="00FB548F" w:rsidRDefault="00FB548F" w:rsidP="00FB548F">
      <w:pPr>
        <w:spacing w:line="257" w:lineRule="auto"/>
        <w:ind w:left="640" w:right="360"/>
        <w:jc w:val="both"/>
        <w:rPr>
          <w:rFonts w:ascii="Arial" w:eastAsia="Arial" w:hAnsi="Arial"/>
          <w:sz w:val="22"/>
        </w:rPr>
      </w:pPr>
      <w:r>
        <w:rPr>
          <w:rFonts w:ascii="Arial" w:eastAsia="Arial" w:hAnsi="Arial"/>
          <w:sz w:val="22"/>
          <w:u w:val="single"/>
        </w:rPr>
        <w:t>Navy Blue Tubes with no Anticoagulant</w:t>
      </w:r>
      <w:r>
        <w:rPr>
          <w:rFonts w:ascii="Arial" w:eastAsia="Arial" w:hAnsi="Arial"/>
          <w:sz w:val="22"/>
        </w:rPr>
        <w:t xml:space="preserve"> - This tube is used for analysis of serum samples for trace metal elements. Allow clotting for 30 minutes. Centrifuge the tube for 10 minutes at 3000 rpm.</w:t>
      </w:r>
    </w:p>
    <w:p w14:paraId="32F93074" w14:textId="77777777" w:rsidR="00FB548F" w:rsidRDefault="00FB548F" w:rsidP="00FB548F">
      <w:pPr>
        <w:spacing w:line="200" w:lineRule="exact"/>
        <w:rPr>
          <w:rFonts w:ascii="Times New Roman" w:eastAsia="Times New Roman" w:hAnsi="Times New Roman"/>
          <w:sz w:val="24"/>
        </w:rPr>
      </w:pPr>
    </w:p>
    <w:p w14:paraId="1CC4A53D" w14:textId="77777777" w:rsidR="00FB548F" w:rsidRDefault="00FB548F" w:rsidP="00FB548F">
      <w:pPr>
        <w:spacing w:line="274" w:lineRule="auto"/>
        <w:ind w:left="640" w:right="360"/>
        <w:jc w:val="both"/>
        <w:rPr>
          <w:rFonts w:ascii="Arial" w:eastAsia="Arial" w:hAnsi="Arial"/>
          <w:sz w:val="22"/>
        </w:rPr>
      </w:pPr>
      <w:r>
        <w:rPr>
          <w:rFonts w:ascii="Arial" w:eastAsia="Arial" w:hAnsi="Arial"/>
          <w:sz w:val="22"/>
          <w:u w:val="single"/>
        </w:rPr>
        <w:t xml:space="preserve">Yellow </w:t>
      </w:r>
      <w:proofErr w:type="spellStart"/>
      <w:r>
        <w:rPr>
          <w:rFonts w:ascii="Arial" w:eastAsia="Arial" w:hAnsi="Arial"/>
          <w:sz w:val="22"/>
          <w:u w:val="single"/>
        </w:rPr>
        <w:t>ACD</w:t>
      </w:r>
      <w:proofErr w:type="spellEnd"/>
      <w:r>
        <w:rPr>
          <w:rFonts w:ascii="Arial" w:eastAsia="Arial" w:hAnsi="Arial"/>
          <w:sz w:val="22"/>
          <w:u w:val="single"/>
        </w:rPr>
        <w:t xml:space="preserve"> Solution B Tubes</w:t>
      </w:r>
      <w:r>
        <w:rPr>
          <w:rFonts w:ascii="Arial" w:eastAsia="Arial" w:hAnsi="Arial"/>
          <w:sz w:val="22"/>
        </w:rPr>
        <w:t xml:space="preserve"> - This tube is used for test performance on viable lymphocytes, primarily HLA </w:t>
      </w:r>
      <w:proofErr w:type="spellStart"/>
      <w:r>
        <w:rPr>
          <w:rFonts w:ascii="Arial" w:eastAsia="Arial" w:hAnsi="Arial"/>
          <w:sz w:val="22"/>
        </w:rPr>
        <w:t>typings</w:t>
      </w:r>
      <w:proofErr w:type="spellEnd"/>
      <w:r>
        <w:rPr>
          <w:rFonts w:ascii="Arial" w:eastAsia="Arial" w:hAnsi="Arial"/>
          <w:sz w:val="22"/>
        </w:rPr>
        <w:t xml:space="preserve"> and HLA B-27 testing.</w:t>
      </w:r>
    </w:p>
    <w:p w14:paraId="16C09465" w14:textId="77777777" w:rsidR="00400285" w:rsidRPr="005C401C" w:rsidRDefault="00400285" w:rsidP="00400285">
      <w:pPr>
        <w:rPr>
          <w:b/>
        </w:rPr>
      </w:pPr>
    </w:p>
    <w:sectPr w:rsidR="00400285" w:rsidRPr="005C401C" w:rsidSect="00B91919">
      <w:headerReference w:type="even" r:id="rId8"/>
      <w:headerReference w:type="default" r:id="rId9"/>
      <w:footerReference w:type="even" r:id="rId10"/>
      <w:footerReference w:type="default" r:id="rId11"/>
      <w:headerReference w:type="first" r:id="rId12"/>
      <w:footerReference w:type="first" r:id="rId13"/>
      <w:pgSz w:w="12240" w:h="15840"/>
      <w:pgMar w:top="1872" w:right="720" w:bottom="1440" w:left="72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6799" w14:textId="77777777" w:rsidR="000D4B7D" w:rsidRDefault="000D4B7D" w:rsidP="000D4B7D">
      <w:r>
        <w:separator/>
      </w:r>
    </w:p>
  </w:endnote>
  <w:endnote w:type="continuationSeparator" w:id="0">
    <w:p w14:paraId="6B3DA411" w14:textId="77777777" w:rsidR="000D4B7D" w:rsidRDefault="000D4B7D" w:rsidP="000D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91B3" w14:textId="77777777" w:rsidR="0040440C" w:rsidRDefault="0040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8480" w14:textId="77777777" w:rsidR="000D4B7D" w:rsidRDefault="0096583A">
    <w:pPr>
      <w:pStyle w:val="Footer"/>
    </w:pPr>
    <w:r>
      <w:rPr>
        <w:noProof/>
      </w:rPr>
      <w:drawing>
        <wp:anchor distT="0" distB="0" distL="114300" distR="114300" simplePos="0" relativeHeight="251659264" behindDoc="0" locked="0" layoutInCell="1" allowOverlap="1" wp14:anchorId="463FE468" wp14:editId="1C2A54B5">
          <wp:simplePos x="0" y="0"/>
          <wp:positionH relativeFrom="column">
            <wp:posOffset>504596</wp:posOffset>
          </wp:positionH>
          <wp:positionV relativeFrom="paragraph">
            <wp:posOffset>-777875</wp:posOffset>
          </wp:positionV>
          <wp:extent cx="5943600" cy="675005"/>
          <wp:effectExtent l="0" t="0" r="0" b="0"/>
          <wp:wrapThrough wrapText="bothSides">
            <wp:wrapPolygon edited="0">
              <wp:start x="0" y="0"/>
              <wp:lineTo x="0" y="20726"/>
              <wp:lineTo x="21531" y="20726"/>
              <wp:lineTo x="21531"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BF8D" w14:textId="77777777" w:rsidR="0040440C" w:rsidRDefault="0040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5FC6" w14:textId="77777777" w:rsidR="000D4B7D" w:rsidRDefault="000D4B7D" w:rsidP="000D4B7D">
      <w:r>
        <w:separator/>
      </w:r>
    </w:p>
  </w:footnote>
  <w:footnote w:type="continuationSeparator" w:id="0">
    <w:p w14:paraId="2A1D55E3" w14:textId="77777777" w:rsidR="000D4B7D" w:rsidRDefault="000D4B7D" w:rsidP="000D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F9D7" w14:textId="77777777" w:rsidR="0040440C" w:rsidRDefault="0040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1E29" w14:textId="77777777" w:rsidR="000D4B7D" w:rsidRDefault="0096583A" w:rsidP="000D4B7D">
    <w:pPr>
      <w:pStyle w:val="Header"/>
      <w:jc w:val="center"/>
    </w:pPr>
    <w:r>
      <w:rPr>
        <w:noProof/>
      </w:rPr>
      <w:drawing>
        <wp:anchor distT="0" distB="0" distL="114300" distR="114300" simplePos="0" relativeHeight="251660288" behindDoc="0" locked="0" layoutInCell="1" allowOverlap="1" wp14:anchorId="302E632D" wp14:editId="7E9F745C">
          <wp:simplePos x="0" y="0"/>
          <wp:positionH relativeFrom="margin">
            <wp:align>left</wp:align>
          </wp:positionH>
          <wp:positionV relativeFrom="paragraph">
            <wp:posOffset>106934</wp:posOffset>
          </wp:positionV>
          <wp:extent cx="2019300" cy="922020"/>
          <wp:effectExtent l="0" t="0" r="0" b="0"/>
          <wp:wrapNone/>
          <wp:docPr id="2" name="Picture 1" descr="H:\NEW 2017 COMPANY\LOGO\2018-012-PCL-Alverno-Logo-Vertica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2017 COMPANY\LOGO\2018-012-PCL-Alverno-Logo-Vertical-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922020"/>
                  </a:xfrm>
                  <a:prstGeom prst="rect">
                    <a:avLst/>
                  </a:prstGeom>
                  <a:noFill/>
                  <a:ln>
                    <a:noFill/>
                  </a:ln>
                </pic:spPr>
              </pic:pic>
            </a:graphicData>
          </a:graphic>
        </wp:anchor>
      </w:drawing>
    </w:r>
  </w:p>
  <w:p w14:paraId="7292F3A4" w14:textId="77777777" w:rsidR="00400285" w:rsidRDefault="00400285" w:rsidP="000D4B7D">
    <w:pPr>
      <w:pStyle w:val="Header"/>
      <w:jc w:val="center"/>
    </w:pPr>
  </w:p>
  <w:p w14:paraId="0A99D83D" w14:textId="77777777" w:rsidR="00400285" w:rsidRPr="00400285" w:rsidRDefault="00400285" w:rsidP="000D4B7D">
    <w:pPr>
      <w:pStyle w:val="Header"/>
      <w:jc w:val="center"/>
      <w:rPr>
        <w:b/>
        <w:sz w:val="40"/>
      </w:rPr>
    </w:pPr>
  </w:p>
  <w:p w14:paraId="4B0940CD" w14:textId="77777777" w:rsidR="00400285" w:rsidRPr="00400285" w:rsidRDefault="00400285" w:rsidP="000D4B7D">
    <w:pPr>
      <w:pStyle w:val="Header"/>
      <w:jc w:val="center"/>
      <w:rPr>
        <w:b/>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B3DB" w14:textId="77777777" w:rsidR="0040440C" w:rsidRDefault="0040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25558EC"/>
    <w:lvl w:ilvl="0" w:tplc="5A34F1F4">
      <w:start w:val="1"/>
      <w:numFmt w:val="decimal"/>
      <w:lvlText w:val="%1."/>
      <w:lvlJc w:val="left"/>
    </w:lvl>
    <w:lvl w:ilvl="1" w:tplc="BFFCC6A2">
      <w:start w:val="1"/>
      <w:numFmt w:val="bullet"/>
      <w:lvlText w:val=""/>
      <w:lvlJc w:val="left"/>
    </w:lvl>
    <w:lvl w:ilvl="2" w:tplc="C62C18C8">
      <w:start w:val="1"/>
      <w:numFmt w:val="bullet"/>
      <w:lvlText w:val=""/>
      <w:lvlJc w:val="left"/>
    </w:lvl>
    <w:lvl w:ilvl="3" w:tplc="2E34CFA0">
      <w:start w:val="1"/>
      <w:numFmt w:val="bullet"/>
      <w:lvlText w:val=""/>
      <w:lvlJc w:val="left"/>
    </w:lvl>
    <w:lvl w:ilvl="4" w:tplc="E6225790">
      <w:start w:val="1"/>
      <w:numFmt w:val="bullet"/>
      <w:lvlText w:val=""/>
      <w:lvlJc w:val="left"/>
    </w:lvl>
    <w:lvl w:ilvl="5" w:tplc="9A6A5276">
      <w:start w:val="1"/>
      <w:numFmt w:val="bullet"/>
      <w:lvlText w:val=""/>
      <w:lvlJc w:val="left"/>
    </w:lvl>
    <w:lvl w:ilvl="6" w:tplc="02EA30B6">
      <w:start w:val="1"/>
      <w:numFmt w:val="bullet"/>
      <w:lvlText w:val=""/>
      <w:lvlJc w:val="left"/>
    </w:lvl>
    <w:lvl w:ilvl="7" w:tplc="23A25A72">
      <w:start w:val="1"/>
      <w:numFmt w:val="bullet"/>
      <w:lvlText w:val=""/>
      <w:lvlJc w:val="left"/>
    </w:lvl>
    <w:lvl w:ilvl="8" w:tplc="4E9C12EA">
      <w:start w:val="1"/>
      <w:numFmt w:val="bullet"/>
      <w:lvlText w:val=""/>
      <w:lvlJc w:val="left"/>
    </w:lvl>
  </w:abstractNum>
  <w:abstractNum w:abstractNumId="1" w15:restartNumberingAfterBreak="0">
    <w:nsid w:val="00000002"/>
    <w:multiLevelType w:val="hybridMultilevel"/>
    <w:tmpl w:val="5B3C6A12"/>
    <w:lvl w:ilvl="0" w:tplc="DBB67AEE">
      <w:start w:val="5"/>
      <w:numFmt w:val="decimal"/>
      <w:lvlText w:val="%1."/>
      <w:lvlJc w:val="left"/>
    </w:lvl>
    <w:lvl w:ilvl="1" w:tplc="96A605F0">
      <w:start w:val="1"/>
      <w:numFmt w:val="bullet"/>
      <w:lvlText w:val=""/>
      <w:lvlJc w:val="left"/>
    </w:lvl>
    <w:lvl w:ilvl="2" w:tplc="17D47C6C">
      <w:start w:val="1"/>
      <w:numFmt w:val="bullet"/>
      <w:lvlText w:val=""/>
      <w:lvlJc w:val="left"/>
    </w:lvl>
    <w:lvl w:ilvl="3" w:tplc="CF1C07AE">
      <w:start w:val="1"/>
      <w:numFmt w:val="bullet"/>
      <w:lvlText w:val=""/>
      <w:lvlJc w:val="left"/>
    </w:lvl>
    <w:lvl w:ilvl="4" w:tplc="130E8600">
      <w:start w:val="1"/>
      <w:numFmt w:val="bullet"/>
      <w:lvlText w:val=""/>
      <w:lvlJc w:val="left"/>
    </w:lvl>
    <w:lvl w:ilvl="5" w:tplc="1BA4ECB2">
      <w:start w:val="1"/>
      <w:numFmt w:val="bullet"/>
      <w:lvlText w:val=""/>
      <w:lvlJc w:val="left"/>
    </w:lvl>
    <w:lvl w:ilvl="6" w:tplc="24CC021E">
      <w:start w:val="1"/>
      <w:numFmt w:val="bullet"/>
      <w:lvlText w:val=""/>
      <w:lvlJc w:val="left"/>
    </w:lvl>
    <w:lvl w:ilvl="7" w:tplc="923EEDA4">
      <w:start w:val="1"/>
      <w:numFmt w:val="bullet"/>
      <w:lvlText w:val=""/>
      <w:lvlJc w:val="left"/>
    </w:lvl>
    <w:lvl w:ilvl="8" w:tplc="32E4A4E6">
      <w:start w:val="1"/>
      <w:numFmt w:val="bullet"/>
      <w:lvlText w:val=""/>
      <w:lvlJc w:val="left"/>
    </w:lvl>
  </w:abstractNum>
  <w:abstractNum w:abstractNumId="2" w15:restartNumberingAfterBreak="0">
    <w:nsid w:val="00000003"/>
    <w:multiLevelType w:val="hybridMultilevel"/>
    <w:tmpl w:val="46E87CCC"/>
    <w:lvl w:ilvl="0" w:tplc="78AAA4D6">
      <w:start w:val="1"/>
      <w:numFmt w:val="bullet"/>
      <w:lvlText w:val=""/>
      <w:lvlJc w:val="left"/>
    </w:lvl>
    <w:lvl w:ilvl="1" w:tplc="25221734">
      <w:start w:val="1"/>
      <w:numFmt w:val="bullet"/>
      <w:lvlText w:val=""/>
      <w:lvlJc w:val="left"/>
    </w:lvl>
    <w:lvl w:ilvl="2" w:tplc="A500A128">
      <w:start w:val="1"/>
      <w:numFmt w:val="bullet"/>
      <w:lvlText w:val=""/>
      <w:lvlJc w:val="left"/>
    </w:lvl>
    <w:lvl w:ilvl="3" w:tplc="0368F9C6">
      <w:start w:val="1"/>
      <w:numFmt w:val="bullet"/>
      <w:lvlText w:val=""/>
      <w:lvlJc w:val="left"/>
    </w:lvl>
    <w:lvl w:ilvl="4" w:tplc="C88E9088">
      <w:start w:val="1"/>
      <w:numFmt w:val="bullet"/>
      <w:lvlText w:val=""/>
      <w:lvlJc w:val="left"/>
    </w:lvl>
    <w:lvl w:ilvl="5" w:tplc="3330374C">
      <w:start w:val="1"/>
      <w:numFmt w:val="bullet"/>
      <w:lvlText w:val=""/>
      <w:lvlJc w:val="left"/>
    </w:lvl>
    <w:lvl w:ilvl="6" w:tplc="C562B5E0">
      <w:start w:val="1"/>
      <w:numFmt w:val="bullet"/>
      <w:lvlText w:val=""/>
      <w:lvlJc w:val="left"/>
    </w:lvl>
    <w:lvl w:ilvl="7" w:tplc="F142FC0A">
      <w:start w:val="1"/>
      <w:numFmt w:val="bullet"/>
      <w:lvlText w:val=""/>
      <w:lvlJc w:val="left"/>
    </w:lvl>
    <w:lvl w:ilvl="8" w:tplc="B6E85414">
      <w:start w:val="1"/>
      <w:numFmt w:val="bullet"/>
      <w:lvlText w:val=""/>
      <w:lvlJc w:val="left"/>
    </w:lvl>
  </w:abstractNum>
  <w:abstractNum w:abstractNumId="3" w15:restartNumberingAfterBreak="0">
    <w:nsid w:val="00000004"/>
    <w:multiLevelType w:val="hybridMultilevel"/>
    <w:tmpl w:val="3D1B58BA"/>
    <w:lvl w:ilvl="0" w:tplc="72966528">
      <w:start w:val="1"/>
      <w:numFmt w:val="bullet"/>
      <w:lvlText w:val=""/>
      <w:lvlJc w:val="left"/>
    </w:lvl>
    <w:lvl w:ilvl="1" w:tplc="46C0B8C6">
      <w:start w:val="1"/>
      <w:numFmt w:val="bullet"/>
      <w:lvlText w:val=""/>
      <w:lvlJc w:val="left"/>
    </w:lvl>
    <w:lvl w:ilvl="2" w:tplc="0F8A9EEE">
      <w:start w:val="1"/>
      <w:numFmt w:val="bullet"/>
      <w:lvlText w:val=""/>
      <w:lvlJc w:val="left"/>
    </w:lvl>
    <w:lvl w:ilvl="3" w:tplc="88406938">
      <w:start w:val="1"/>
      <w:numFmt w:val="bullet"/>
      <w:lvlText w:val=""/>
      <w:lvlJc w:val="left"/>
    </w:lvl>
    <w:lvl w:ilvl="4" w:tplc="04ACB75C">
      <w:start w:val="1"/>
      <w:numFmt w:val="bullet"/>
      <w:lvlText w:val=""/>
      <w:lvlJc w:val="left"/>
    </w:lvl>
    <w:lvl w:ilvl="5" w:tplc="E22E80B8">
      <w:start w:val="1"/>
      <w:numFmt w:val="bullet"/>
      <w:lvlText w:val=""/>
      <w:lvlJc w:val="left"/>
    </w:lvl>
    <w:lvl w:ilvl="6" w:tplc="7812B30E">
      <w:start w:val="1"/>
      <w:numFmt w:val="bullet"/>
      <w:lvlText w:val=""/>
      <w:lvlJc w:val="left"/>
    </w:lvl>
    <w:lvl w:ilvl="7" w:tplc="B7FE1CA8">
      <w:start w:val="1"/>
      <w:numFmt w:val="bullet"/>
      <w:lvlText w:val=""/>
      <w:lvlJc w:val="left"/>
    </w:lvl>
    <w:lvl w:ilvl="8" w:tplc="BB2AE0F8">
      <w:start w:val="1"/>
      <w:numFmt w:val="bullet"/>
      <w:lvlText w:val=""/>
      <w:lvlJc w:val="left"/>
    </w:lvl>
  </w:abstractNum>
  <w:abstractNum w:abstractNumId="4" w15:restartNumberingAfterBreak="0">
    <w:nsid w:val="00000005"/>
    <w:multiLevelType w:val="hybridMultilevel"/>
    <w:tmpl w:val="507ED7AA"/>
    <w:lvl w:ilvl="0" w:tplc="131C8B46">
      <w:start w:val="1"/>
      <w:numFmt w:val="decimal"/>
      <w:lvlText w:val="%1."/>
      <w:lvlJc w:val="left"/>
    </w:lvl>
    <w:lvl w:ilvl="1" w:tplc="81D8A616">
      <w:start w:val="1"/>
      <w:numFmt w:val="bullet"/>
      <w:lvlText w:val=""/>
      <w:lvlJc w:val="left"/>
    </w:lvl>
    <w:lvl w:ilvl="2" w:tplc="30243644">
      <w:start w:val="1"/>
      <w:numFmt w:val="bullet"/>
      <w:lvlText w:val=""/>
      <w:lvlJc w:val="left"/>
    </w:lvl>
    <w:lvl w:ilvl="3" w:tplc="5BA8AF1C">
      <w:start w:val="1"/>
      <w:numFmt w:val="bullet"/>
      <w:lvlText w:val=""/>
      <w:lvlJc w:val="left"/>
    </w:lvl>
    <w:lvl w:ilvl="4" w:tplc="462A0534">
      <w:start w:val="1"/>
      <w:numFmt w:val="bullet"/>
      <w:lvlText w:val=""/>
      <w:lvlJc w:val="left"/>
    </w:lvl>
    <w:lvl w:ilvl="5" w:tplc="DA126B0C">
      <w:start w:val="1"/>
      <w:numFmt w:val="bullet"/>
      <w:lvlText w:val=""/>
      <w:lvlJc w:val="left"/>
    </w:lvl>
    <w:lvl w:ilvl="6" w:tplc="4158446E">
      <w:start w:val="1"/>
      <w:numFmt w:val="bullet"/>
      <w:lvlText w:val=""/>
      <w:lvlJc w:val="left"/>
    </w:lvl>
    <w:lvl w:ilvl="7" w:tplc="8C924ECC">
      <w:start w:val="1"/>
      <w:numFmt w:val="bullet"/>
      <w:lvlText w:val=""/>
      <w:lvlJc w:val="left"/>
    </w:lvl>
    <w:lvl w:ilvl="8" w:tplc="3A9A8044">
      <w:start w:val="1"/>
      <w:numFmt w:val="bullet"/>
      <w:lvlText w:val=""/>
      <w:lvlJc w:val="left"/>
    </w:lvl>
  </w:abstractNum>
  <w:abstractNum w:abstractNumId="5" w15:restartNumberingAfterBreak="0">
    <w:nsid w:val="00000006"/>
    <w:multiLevelType w:val="hybridMultilevel"/>
    <w:tmpl w:val="2EB141F2"/>
    <w:lvl w:ilvl="0" w:tplc="F4A64C18">
      <w:start w:val="15"/>
      <w:numFmt w:val="lowerLetter"/>
      <w:lvlText w:val="%1"/>
      <w:lvlJc w:val="left"/>
    </w:lvl>
    <w:lvl w:ilvl="1" w:tplc="C2CEFA38">
      <w:start w:val="1"/>
      <w:numFmt w:val="bullet"/>
      <w:lvlText w:val=""/>
      <w:lvlJc w:val="left"/>
    </w:lvl>
    <w:lvl w:ilvl="2" w:tplc="BC3E1F1A">
      <w:start w:val="1"/>
      <w:numFmt w:val="bullet"/>
      <w:lvlText w:val=""/>
      <w:lvlJc w:val="left"/>
    </w:lvl>
    <w:lvl w:ilvl="3" w:tplc="6D3E75A8">
      <w:start w:val="1"/>
      <w:numFmt w:val="bullet"/>
      <w:lvlText w:val=""/>
      <w:lvlJc w:val="left"/>
    </w:lvl>
    <w:lvl w:ilvl="4" w:tplc="23109D82">
      <w:start w:val="1"/>
      <w:numFmt w:val="bullet"/>
      <w:lvlText w:val=""/>
      <w:lvlJc w:val="left"/>
    </w:lvl>
    <w:lvl w:ilvl="5" w:tplc="ED881C80">
      <w:start w:val="1"/>
      <w:numFmt w:val="bullet"/>
      <w:lvlText w:val=""/>
      <w:lvlJc w:val="left"/>
    </w:lvl>
    <w:lvl w:ilvl="6" w:tplc="AE266BC8">
      <w:start w:val="1"/>
      <w:numFmt w:val="bullet"/>
      <w:lvlText w:val=""/>
      <w:lvlJc w:val="left"/>
    </w:lvl>
    <w:lvl w:ilvl="7" w:tplc="65BAEFE8">
      <w:start w:val="1"/>
      <w:numFmt w:val="bullet"/>
      <w:lvlText w:val=""/>
      <w:lvlJc w:val="left"/>
    </w:lvl>
    <w:lvl w:ilvl="8" w:tplc="51F0F68C">
      <w:start w:val="1"/>
      <w:numFmt w:val="bullet"/>
      <w:lvlText w:val=""/>
      <w:lvlJc w:val="left"/>
    </w:lvl>
  </w:abstractNum>
  <w:abstractNum w:abstractNumId="6" w15:restartNumberingAfterBreak="0">
    <w:nsid w:val="00000007"/>
    <w:multiLevelType w:val="hybridMultilevel"/>
    <w:tmpl w:val="41B71EFA"/>
    <w:lvl w:ilvl="0" w:tplc="A80A235A">
      <w:start w:val="1"/>
      <w:numFmt w:val="bullet"/>
      <w:lvlText w:val=""/>
      <w:lvlJc w:val="left"/>
    </w:lvl>
    <w:lvl w:ilvl="1" w:tplc="7A9C291A">
      <w:start w:val="1"/>
      <w:numFmt w:val="bullet"/>
      <w:lvlText w:val=""/>
      <w:lvlJc w:val="left"/>
    </w:lvl>
    <w:lvl w:ilvl="2" w:tplc="2C901ECE">
      <w:start w:val="1"/>
      <w:numFmt w:val="bullet"/>
      <w:lvlText w:val=""/>
      <w:lvlJc w:val="left"/>
    </w:lvl>
    <w:lvl w:ilvl="3" w:tplc="3D70412C">
      <w:start w:val="1"/>
      <w:numFmt w:val="bullet"/>
      <w:lvlText w:val=""/>
      <w:lvlJc w:val="left"/>
    </w:lvl>
    <w:lvl w:ilvl="4" w:tplc="9AA054D4">
      <w:start w:val="1"/>
      <w:numFmt w:val="bullet"/>
      <w:lvlText w:val=""/>
      <w:lvlJc w:val="left"/>
    </w:lvl>
    <w:lvl w:ilvl="5" w:tplc="BBF2E396">
      <w:start w:val="1"/>
      <w:numFmt w:val="bullet"/>
      <w:lvlText w:val=""/>
      <w:lvlJc w:val="left"/>
    </w:lvl>
    <w:lvl w:ilvl="6" w:tplc="74C40E8E">
      <w:start w:val="1"/>
      <w:numFmt w:val="bullet"/>
      <w:lvlText w:val=""/>
      <w:lvlJc w:val="left"/>
    </w:lvl>
    <w:lvl w:ilvl="7" w:tplc="D21ABD9A">
      <w:start w:val="1"/>
      <w:numFmt w:val="bullet"/>
      <w:lvlText w:val=""/>
      <w:lvlJc w:val="left"/>
    </w:lvl>
    <w:lvl w:ilvl="8" w:tplc="5546B7D0">
      <w:start w:val="1"/>
      <w:numFmt w:val="bullet"/>
      <w:lvlText w:val=""/>
      <w:lvlJc w:val="left"/>
    </w:lvl>
  </w:abstractNum>
  <w:abstractNum w:abstractNumId="7" w15:restartNumberingAfterBreak="0">
    <w:nsid w:val="082060B0"/>
    <w:multiLevelType w:val="hybridMultilevel"/>
    <w:tmpl w:val="80327220"/>
    <w:lvl w:ilvl="0" w:tplc="04090001">
      <w:start w:val="1"/>
      <w:numFmt w:val="bullet"/>
      <w:lvlText w:val=""/>
      <w:lvlJc w:val="left"/>
      <w:rPr>
        <w:rFonts w:ascii="Symbol" w:hAnsi="Symbol" w:hint="default"/>
      </w:rPr>
    </w:lvl>
    <w:lvl w:ilvl="1" w:tplc="AFA86DA4">
      <w:start w:val="1"/>
      <w:numFmt w:val="bullet"/>
      <w:lvlText w:val=""/>
      <w:lvlJc w:val="left"/>
    </w:lvl>
    <w:lvl w:ilvl="2" w:tplc="C908D840">
      <w:start w:val="1"/>
      <w:numFmt w:val="bullet"/>
      <w:lvlText w:val=""/>
      <w:lvlJc w:val="left"/>
    </w:lvl>
    <w:lvl w:ilvl="3" w:tplc="C86438C4">
      <w:start w:val="1"/>
      <w:numFmt w:val="bullet"/>
      <w:lvlText w:val=""/>
      <w:lvlJc w:val="left"/>
    </w:lvl>
    <w:lvl w:ilvl="4" w:tplc="302A283C">
      <w:start w:val="1"/>
      <w:numFmt w:val="bullet"/>
      <w:lvlText w:val=""/>
      <w:lvlJc w:val="left"/>
    </w:lvl>
    <w:lvl w:ilvl="5" w:tplc="03AAE244">
      <w:start w:val="1"/>
      <w:numFmt w:val="bullet"/>
      <w:lvlText w:val=""/>
      <w:lvlJc w:val="left"/>
    </w:lvl>
    <w:lvl w:ilvl="6" w:tplc="EA8A2E8E">
      <w:start w:val="1"/>
      <w:numFmt w:val="bullet"/>
      <w:lvlText w:val=""/>
      <w:lvlJc w:val="left"/>
    </w:lvl>
    <w:lvl w:ilvl="7" w:tplc="6038B98E">
      <w:start w:val="1"/>
      <w:numFmt w:val="bullet"/>
      <w:lvlText w:val=""/>
      <w:lvlJc w:val="left"/>
    </w:lvl>
    <w:lvl w:ilvl="8" w:tplc="141A95BA">
      <w:start w:val="1"/>
      <w:numFmt w:val="bullet"/>
      <w:lvlText w:val=""/>
      <w:lvlJc w:val="left"/>
    </w:lvl>
  </w:abstractNum>
  <w:abstractNum w:abstractNumId="8" w15:restartNumberingAfterBreak="0">
    <w:nsid w:val="42975168"/>
    <w:multiLevelType w:val="hybridMultilevel"/>
    <w:tmpl w:val="CADAAD4E"/>
    <w:lvl w:ilvl="0" w:tplc="04090001">
      <w:start w:val="1"/>
      <w:numFmt w:val="bullet"/>
      <w:lvlText w:val=""/>
      <w:lvlJc w:val="left"/>
      <w:rPr>
        <w:rFonts w:ascii="Symbol" w:hAnsi="Symbol" w:hint="default"/>
      </w:rPr>
    </w:lvl>
    <w:lvl w:ilvl="1" w:tplc="8E3CFAEC">
      <w:start w:val="1"/>
      <w:numFmt w:val="bullet"/>
      <w:lvlText w:val=""/>
      <w:lvlJc w:val="left"/>
    </w:lvl>
    <w:lvl w:ilvl="2" w:tplc="CDCA602C">
      <w:start w:val="1"/>
      <w:numFmt w:val="bullet"/>
      <w:lvlText w:val=""/>
      <w:lvlJc w:val="left"/>
    </w:lvl>
    <w:lvl w:ilvl="3" w:tplc="D2440B4A">
      <w:start w:val="1"/>
      <w:numFmt w:val="bullet"/>
      <w:lvlText w:val=""/>
      <w:lvlJc w:val="left"/>
    </w:lvl>
    <w:lvl w:ilvl="4" w:tplc="7B644696">
      <w:start w:val="1"/>
      <w:numFmt w:val="bullet"/>
      <w:lvlText w:val=""/>
      <w:lvlJc w:val="left"/>
    </w:lvl>
    <w:lvl w:ilvl="5" w:tplc="618A67C6">
      <w:start w:val="1"/>
      <w:numFmt w:val="bullet"/>
      <w:lvlText w:val=""/>
      <w:lvlJc w:val="left"/>
    </w:lvl>
    <w:lvl w:ilvl="6" w:tplc="7AD6FF28">
      <w:start w:val="1"/>
      <w:numFmt w:val="bullet"/>
      <w:lvlText w:val=""/>
      <w:lvlJc w:val="left"/>
    </w:lvl>
    <w:lvl w:ilvl="7" w:tplc="338E1E98">
      <w:start w:val="1"/>
      <w:numFmt w:val="bullet"/>
      <w:lvlText w:val=""/>
      <w:lvlJc w:val="left"/>
    </w:lvl>
    <w:lvl w:ilvl="8" w:tplc="374EFA38">
      <w:start w:val="1"/>
      <w:numFmt w:val="bullet"/>
      <w:lvlText w:val=""/>
      <w:lvlJc w:val="left"/>
    </w:lvl>
  </w:abstractNum>
  <w:abstractNum w:abstractNumId="9" w15:restartNumberingAfterBreak="0">
    <w:nsid w:val="68CC3949"/>
    <w:multiLevelType w:val="hybridMultilevel"/>
    <w:tmpl w:val="B43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55C01"/>
    <w:multiLevelType w:val="hybridMultilevel"/>
    <w:tmpl w:val="509E1764"/>
    <w:lvl w:ilvl="0" w:tplc="04090001">
      <w:start w:val="1"/>
      <w:numFmt w:val="bullet"/>
      <w:lvlText w:val=""/>
      <w:lvlJc w:val="left"/>
      <w:rPr>
        <w:rFonts w:ascii="Symbol" w:hAnsi="Symbol" w:hint="default"/>
      </w:rPr>
    </w:lvl>
    <w:lvl w:ilvl="1" w:tplc="827E841A">
      <w:start w:val="1"/>
      <w:numFmt w:val="bullet"/>
      <w:lvlText w:val=""/>
      <w:lvlJc w:val="left"/>
    </w:lvl>
    <w:lvl w:ilvl="2" w:tplc="7B84DDC6">
      <w:start w:val="1"/>
      <w:numFmt w:val="bullet"/>
      <w:lvlText w:val=""/>
      <w:lvlJc w:val="left"/>
    </w:lvl>
    <w:lvl w:ilvl="3" w:tplc="8BD01A80">
      <w:start w:val="1"/>
      <w:numFmt w:val="bullet"/>
      <w:lvlText w:val=""/>
      <w:lvlJc w:val="left"/>
    </w:lvl>
    <w:lvl w:ilvl="4" w:tplc="F7BEE2DE">
      <w:start w:val="1"/>
      <w:numFmt w:val="bullet"/>
      <w:lvlText w:val=""/>
      <w:lvlJc w:val="left"/>
    </w:lvl>
    <w:lvl w:ilvl="5" w:tplc="E918E3AC">
      <w:start w:val="1"/>
      <w:numFmt w:val="bullet"/>
      <w:lvlText w:val=""/>
      <w:lvlJc w:val="left"/>
    </w:lvl>
    <w:lvl w:ilvl="6" w:tplc="F9F2634A">
      <w:start w:val="1"/>
      <w:numFmt w:val="bullet"/>
      <w:lvlText w:val=""/>
      <w:lvlJc w:val="left"/>
    </w:lvl>
    <w:lvl w:ilvl="7" w:tplc="83A8559C">
      <w:start w:val="1"/>
      <w:numFmt w:val="bullet"/>
      <w:lvlText w:val=""/>
      <w:lvlJc w:val="left"/>
    </w:lvl>
    <w:lvl w:ilvl="8" w:tplc="D34EDA1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54"/>
    <w:rsid w:val="00076C4D"/>
    <w:rsid w:val="000D4B7D"/>
    <w:rsid w:val="000E38B0"/>
    <w:rsid w:val="00100561"/>
    <w:rsid w:val="001D7F39"/>
    <w:rsid w:val="00333CBD"/>
    <w:rsid w:val="00400285"/>
    <w:rsid w:val="0040440C"/>
    <w:rsid w:val="00413975"/>
    <w:rsid w:val="004B755C"/>
    <w:rsid w:val="00631354"/>
    <w:rsid w:val="00647C35"/>
    <w:rsid w:val="007C1CDF"/>
    <w:rsid w:val="0096583A"/>
    <w:rsid w:val="00977CEA"/>
    <w:rsid w:val="00AB481C"/>
    <w:rsid w:val="00B91919"/>
    <w:rsid w:val="00BB76C2"/>
    <w:rsid w:val="00FB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756C8"/>
  <w15:chartTrackingRefBased/>
  <w15:docId w15:val="{F88573A5-E375-4319-AE94-5807E10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7D"/>
    <w:pPr>
      <w:tabs>
        <w:tab w:val="center" w:pos="4680"/>
        <w:tab w:val="right" w:pos="9360"/>
      </w:tabs>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680"/>
        <w:tab w:val="right" w:pos="9360"/>
      </w:tabs>
    </w:pPr>
  </w:style>
  <w:style w:type="character" w:customStyle="1" w:styleId="FooterChar">
    <w:name w:val="Footer Char"/>
    <w:basedOn w:val="DefaultParagraphFont"/>
    <w:link w:val="Footer"/>
    <w:uiPriority w:val="99"/>
    <w:rsid w:val="000D4B7D"/>
  </w:style>
  <w:style w:type="table" w:customStyle="1" w:styleId="TableGrid">
    <w:name w:val="TableGrid"/>
    <w:rsid w:val="0040440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7544">
      <w:bodyDiv w:val="1"/>
      <w:marLeft w:val="0"/>
      <w:marRight w:val="0"/>
      <w:marTop w:val="0"/>
      <w:marBottom w:val="0"/>
      <w:divBdr>
        <w:top w:val="none" w:sz="0" w:space="0" w:color="auto"/>
        <w:left w:val="none" w:sz="0" w:space="0" w:color="auto"/>
        <w:bottom w:val="none" w:sz="0" w:space="0" w:color="auto"/>
        <w:right w:val="none" w:sz="0" w:space="0" w:color="auto"/>
      </w:divBdr>
    </w:div>
    <w:div w:id="459540159">
      <w:bodyDiv w:val="1"/>
      <w:marLeft w:val="0"/>
      <w:marRight w:val="0"/>
      <w:marTop w:val="0"/>
      <w:marBottom w:val="0"/>
      <w:divBdr>
        <w:top w:val="none" w:sz="0" w:space="0" w:color="auto"/>
        <w:left w:val="none" w:sz="0" w:space="0" w:color="auto"/>
        <w:bottom w:val="none" w:sz="0" w:space="0" w:color="auto"/>
        <w:right w:val="none" w:sz="0" w:space="0" w:color="auto"/>
      </w:divBdr>
    </w:div>
    <w:div w:id="593586900">
      <w:bodyDiv w:val="1"/>
      <w:marLeft w:val="0"/>
      <w:marRight w:val="0"/>
      <w:marTop w:val="0"/>
      <w:marBottom w:val="0"/>
      <w:divBdr>
        <w:top w:val="none" w:sz="0" w:space="0" w:color="auto"/>
        <w:left w:val="none" w:sz="0" w:space="0" w:color="auto"/>
        <w:bottom w:val="none" w:sz="0" w:space="0" w:color="auto"/>
        <w:right w:val="none" w:sz="0" w:space="0" w:color="auto"/>
      </w:divBdr>
    </w:div>
    <w:div w:id="638848599">
      <w:bodyDiv w:val="1"/>
      <w:marLeft w:val="0"/>
      <w:marRight w:val="0"/>
      <w:marTop w:val="0"/>
      <w:marBottom w:val="0"/>
      <w:divBdr>
        <w:top w:val="none" w:sz="0" w:space="0" w:color="auto"/>
        <w:left w:val="none" w:sz="0" w:space="0" w:color="auto"/>
        <w:bottom w:val="none" w:sz="0" w:space="0" w:color="auto"/>
        <w:right w:val="none" w:sz="0" w:space="0" w:color="auto"/>
      </w:divBdr>
    </w:div>
    <w:div w:id="1077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CCFA-A8C1-4D5F-ADE9-E5BF1D36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 Dalia P</dc:creator>
  <cp:keywords/>
  <cp:lastModifiedBy>Breeden Sierra</cp:lastModifiedBy>
  <cp:revision>2</cp:revision>
  <dcterms:created xsi:type="dcterms:W3CDTF">2021-09-30T18:08:00Z</dcterms:created>
  <dcterms:modified xsi:type="dcterms:W3CDTF">2021-09-30T18:08:00Z</dcterms:modified>
</cp:coreProperties>
</file>